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F9" w:rsidRPr="00341B5B" w:rsidRDefault="000366F9" w:rsidP="009D6AFD">
      <w:pPr>
        <w:pStyle w:val="TdocHeader2"/>
        <w:adjustRightInd w:val="0"/>
        <w:snapToGrid w:val="0"/>
        <w:spacing w:afterLines="0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WG</w:t>
      </w:r>
      <w:r w:rsidR="00596BBA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3</w:t>
      </w:r>
      <w:r w:rsidRPr="00DC641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="00596BBA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100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596BBA" w:rsidRPr="00596BBA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R3-182585</w:t>
      </w:r>
    </w:p>
    <w:p w:rsidR="000366F9" w:rsidRPr="00DC6411" w:rsidRDefault="0007039E" w:rsidP="009D6AFD">
      <w:pPr>
        <w:pStyle w:val="TdocHeader2"/>
        <w:adjustRightInd w:val="0"/>
        <w:snapToGrid w:val="0"/>
        <w:spacing w:afterLines="0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Busan</w:t>
      </w:r>
      <w:r w:rsidR="004B6DE1"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Korea</w:t>
      </w:r>
      <w:r w:rsidR="004B6DE1"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21</w:t>
      </w:r>
      <w:r w:rsidR="004B6DE1"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th -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25</w:t>
      </w:r>
      <w:r w:rsidR="004B6DE1"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th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May</w:t>
      </w:r>
      <w:r w:rsidR="004B6DE1"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2018</w:t>
      </w:r>
    </w:p>
    <w:p w:rsidR="009E3446" w:rsidRPr="00DC6411" w:rsidRDefault="009E3446" w:rsidP="009D6AFD">
      <w:pPr>
        <w:pStyle w:val="TdocHeader2"/>
        <w:adjustRightInd w:val="0"/>
        <w:snapToGrid w:val="0"/>
        <w:spacing w:afterLines="0"/>
        <w:rPr>
          <w:rFonts w:ascii="Calibri" w:hAnsi="Calibri" w:cs="Calibri"/>
          <w:sz w:val="24"/>
          <w:szCs w:val="24"/>
          <w:lang w:val="en-US"/>
        </w:rPr>
      </w:pPr>
    </w:p>
    <w:p w:rsidR="00A434AF" w:rsidRPr="00DC6411" w:rsidRDefault="00A434AF" w:rsidP="009D6AFD">
      <w:pPr>
        <w:pStyle w:val="TdocHeader2"/>
        <w:adjustRightInd w:val="0"/>
        <w:snapToGrid w:val="0"/>
        <w:spacing w:afterLines="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FC0F29">
        <w:rPr>
          <w:rFonts w:ascii="Calibri" w:hAnsi="Calibri" w:cs="Calibri"/>
          <w:sz w:val="24"/>
          <w:szCs w:val="24"/>
          <w:lang w:eastAsia="ja-JP"/>
        </w:rPr>
        <w:t>, Kyocera</w:t>
      </w:r>
    </w:p>
    <w:p w:rsidR="00A434AF" w:rsidRPr="00DC6411" w:rsidRDefault="00A434AF" w:rsidP="009D6AFD">
      <w:pPr>
        <w:pStyle w:val="TdocHeader2"/>
        <w:adjustRightInd w:val="0"/>
        <w:snapToGrid w:val="0"/>
        <w:spacing w:afterLines="0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232342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Discussion on</w:t>
      </w:r>
      <w:r w:rsidR="0007039E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IAB </w:t>
      </w:r>
      <w:r w:rsidR="0007039E">
        <w:rPr>
          <w:rFonts w:ascii="Calibri" w:eastAsiaTheme="minorEastAsia" w:hAnsi="Calibri" w:cs="Calibri"/>
          <w:sz w:val="24"/>
          <w:szCs w:val="24"/>
          <w:lang w:val="en-US" w:eastAsia="ja-JP"/>
        </w:rPr>
        <w:t>architecture</w:t>
      </w:r>
      <w:r w:rsidR="0007039E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r w:rsidR="00341B5B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1b</w:t>
      </w:r>
      <w:bookmarkStart w:id="0" w:name="_GoBack"/>
      <w:bookmarkEnd w:id="0"/>
    </w:p>
    <w:p w:rsidR="00A434AF" w:rsidRPr="00FF36F7" w:rsidRDefault="00A434AF" w:rsidP="009D6AFD">
      <w:pPr>
        <w:pStyle w:val="TdocHeader2"/>
        <w:tabs>
          <w:tab w:val="clear" w:pos="9072"/>
          <w:tab w:val="clear" w:pos="10206"/>
          <w:tab w:val="left" w:pos="3390"/>
        </w:tabs>
        <w:adjustRightInd w:val="0"/>
        <w:snapToGrid w:val="0"/>
        <w:spacing w:afterLines="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  <w:r w:rsidR="00FF36F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and decision</w:t>
      </w:r>
    </w:p>
    <w:p w:rsidR="00A434AF" w:rsidRPr="007A0AE3" w:rsidRDefault="00A434AF" w:rsidP="009D6AFD">
      <w:pPr>
        <w:pStyle w:val="TdocHeader2"/>
        <w:adjustRightInd w:val="0"/>
        <w:snapToGrid w:val="0"/>
        <w:spacing w:afterLines="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11.1 </w:t>
      </w:r>
    </w:p>
    <w:p w:rsidR="00A434AF" w:rsidRPr="000366F9" w:rsidRDefault="00A434AF" w:rsidP="009D6AFD">
      <w:pPr>
        <w:pStyle w:val="TdocHeader2"/>
        <w:adjustRightInd w:val="0"/>
        <w:snapToGrid w:val="0"/>
        <w:spacing w:afterLines="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DC6411" w:rsidRDefault="00A434AF" w:rsidP="009D6AFD">
      <w:pPr>
        <w:pStyle w:val="TdocHeader2"/>
        <w:adjustRightInd w:val="0"/>
        <w:snapToGrid w:val="0"/>
        <w:spacing w:afterLines="0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9D6AFD">
      <w:pPr>
        <w:pStyle w:val="TdocHeader2"/>
        <w:adjustRightInd w:val="0"/>
        <w:snapToGrid w:val="0"/>
        <w:spacing w:afterLines="0"/>
        <w:rPr>
          <w:rFonts w:ascii="Calibri" w:hAnsi="Calibri" w:cs="Calibri"/>
          <w:sz w:val="20"/>
          <w:lang w:val="en-US"/>
        </w:rPr>
      </w:pPr>
    </w:p>
    <w:p w:rsidR="006A1A84" w:rsidRPr="00201FC5" w:rsidRDefault="00B4399F" w:rsidP="009D6AFD">
      <w:pPr>
        <w:pStyle w:val="1"/>
        <w:snapToGrid w:val="0"/>
        <w:spacing w:before="0" w:afterLines="0" w:after="0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9D6AFD" w:rsidRPr="006B4FF8" w:rsidRDefault="006B4FF8" w:rsidP="00C778B5">
      <w:pPr>
        <w:adjustRightInd w:val="0"/>
        <w:snapToGrid w:val="0"/>
        <w:spacing w:afterLines="100" w:after="240"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In this paper, </w:t>
      </w:r>
      <w:r w:rsidR="0056183F">
        <w:rPr>
          <w:rFonts w:ascii="Calibri" w:hAnsi="Calibri" w:cs="Calibri" w:hint="eastAsia"/>
          <w:sz w:val="24"/>
          <w:szCs w:val="24"/>
          <w:lang w:eastAsia="ja-JP"/>
        </w:rPr>
        <w:t xml:space="preserve">to progress the discussion for </w:t>
      </w:r>
      <w:r w:rsidR="0056183F">
        <w:rPr>
          <w:rFonts w:ascii="Calibri" w:hAnsi="Calibri" w:cs="Calibri"/>
          <w:sz w:val="24"/>
          <w:szCs w:val="24"/>
          <w:lang w:eastAsia="ja-JP"/>
        </w:rPr>
        <w:t>architecture</w:t>
      </w:r>
      <w:r w:rsidR="00107390">
        <w:rPr>
          <w:rFonts w:ascii="Calibri" w:hAnsi="Calibri" w:cs="Calibri" w:hint="eastAsia"/>
          <w:sz w:val="24"/>
          <w:szCs w:val="24"/>
          <w:lang w:eastAsia="ja-JP"/>
        </w:rPr>
        <w:t xml:space="preserve"> 1b</w:t>
      </w:r>
      <w:r w:rsidR="0056183F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we </w:t>
      </w:r>
      <w:r w:rsidR="00107390">
        <w:rPr>
          <w:rFonts w:ascii="Calibri" w:hAnsi="Calibri" w:cs="Calibri"/>
          <w:sz w:val="24"/>
          <w:szCs w:val="24"/>
          <w:lang w:eastAsia="ja-JP"/>
        </w:rPr>
        <w:t xml:space="preserve">identify the difference </w:t>
      </w:r>
      <w:r w:rsidR="00185981">
        <w:rPr>
          <w:rFonts w:ascii="Calibri" w:hAnsi="Calibri" w:cs="Calibri" w:hint="eastAsia"/>
          <w:sz w:val="24"/>
          <w:szCs w:val="24"/>
          <w:lang w:eastAsia="ja-JP"/>
        </w:rPr>
        <w:t xml:space="preserve">between </w:t>
      </w:r>
      <w:r w:rsidR="00107390">
        <w:rPr>
          <w:rFonts w:ascii="Calibri" w:hAnsi="Calibri" w:cs="Calibri"/>
          <w:sz w:val="24"/>
          <w:szCs w:val="24"/>
          <w:lang w:eastAsia="ja-JP"/>
        </w:rPr>
        <w:t>architecture</w:t>
      </w:r>
      <w:r w:rsidR="00107390">
        <w:rPr>
          <w:rFonts w:ascii="Calibri" w:hAnsi="Calibri" w:cs="Calibri" w:hint="eastAsia"/>
          <w:sz w:val="24"/>
          <w:szCs w:val="24"/>
          <w:lang w:eastAsia="ja-JP"/>
        </w:rPr>
        <w:t xml:space="preserve"> 1a</w:t>
      </w:r>
      <w:r w:rsidR="00185981">
        <w:rPr>
          <w:rFonts w:ascii="Calibri" w:hAnsi="Calibri" w:cs="Calibri" w:hint="eastAsia"/>
          <w:sz w:val="24"/>
          <w:szCs w:val="24"/>
          <w:lang w:eastAsia="ja-JP"/>
        </w:rPr>
        <w:t xml:space="preserve"> and 1b</w:t>
      </w:r>
      <w:r w:rsidR="00107390">
        <w:rPr>
          <w:rFonts w:ascii="Calibri" w:hAnsi="Calibri" w:cs="Calibri" w:hint="eastAsia"/>
          <w:sz w:val="24"/>
          <w:szCs w:val="24"/>
          <w:lang w:eastAsia="ja-JP"/>
        </w:rPr>
        <w:t xml:space="preserve">, and lists up what RAN2 should </w:t>
      </w:r>
      <w:r w:rsidR="00107390">
        <w:rPr>
          <w:rFonts w:ascii="Calibri" w:hAnsi="Calibri" w:cs="Calibri"/>
          <w:sz w:val="24"/>
          <w:szCs w:val="24"/>
          <w:lang w:eastAsia="ja-JP"/>
        </w:rPr>
        <w:t>additionally</w:t>
      </w:r>
      <w:r w:rsidR="0010739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107390">
        <w:rPr>
          <w:rFonts w:ascii="Calibri" w:hAnsi="Calibri" w:cs="Calibri"/>
          <w:sz w:val="24"/>
          <w:szCs w:val="24"/>
          <w:lang w:eastAsia="ja-JP"/>
        </w:rPr>
        <w:t>discuss</w:t>
      </w:r>
      <w:r w:rsidR="00107390">
        <w:rPr>
          <w:rFonts w:ascii="Calibri" w:hAnsi="Calibri" w:cs="Calibri" w:hint="eastAsia"/>
          <w:sz w:val="24"/>
          <w:szCs w:val="24"/>
          <w:lang w:eastAsia="ja-JP"/>
        </w:rPr>
        <w:t xml:space="preserve"> for </w:t>
      </w:r>
      <w:r w:rsidR="00107390">
        <w:rPr>
          <w:rFonts w:ascii="Calibri" w:hAnsi="Calibri" w:cs="Calibri"/>
          <w:sz w:val="24"/>
          <w:szCs w:val="24"/>
          <w:lang w:eastAsia="ja-JP"/>
        </w:rPr>
        <w:t>architecture</w:t>
      </w:r>
      <w:r w:rsidR="00107390">
        <w:rPr>
          <w:rFonts w:ascii="Calibri" w:hAnsi="Calibri" w:cs="Calibri" w:hint="eastAsia"/>
          <w:sz w:val="24"/>
          <w:szCs w:val="24"/>
          <w:lang w:eastAsia="ja-JP"/>
        </w:rPr>
        <w:t xml:space="preserve"> 1b.</w:t>
      </w:r>
    </w:p>
    <w:p w:rsidR="00B65666" w:rsidRDefault="009E651C" w:rsidP="00357BC6">
      <w:pPr>
        <w:pStyle w:val="1"/>
        <w:snapToGrid w:val="0"/>
        <w:spacing w:before="0" w:after="120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357BC6">
      <w:pPr>
        <w:pStyle w:val="a3"/>
        <w:numPr>
          <w:ilvl w:val="0"/>
          <w:numId w:val="3"/>
        </w:numPr>
        <w:adjustRightInd w:val="0"/>
        <w:snapToGrid w:val="0"/>
        <w:spacing w:after="120"/>
        <w:contextualSpacing w:val="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357BC6">
      <w:pPr>
        <w:pStyle w:val="a3"/>
        <w:numPr>
          <w:ilvl w:val="0"/>
          <w:numId w:val="3"/>
        </w:numPr>
        <w:adjustRightInd w:val="0"/>
        <w:snapToGrid w:val="0"/>
        <w:spacing w:after="120"/>
        <w:contextualSpacing w:val="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6E1F8B" w:rsidRPr="00E57563" w:rsidRDefault="006E1F8B" w:rsidP="00357BC6">
      <w:pPr>
        <w:pStyle w:val="a3"/>
        <w:numPr>
          <w:ilvl w:val="1"/>
          <w:numId w:val="3"/>
        </w:numPr>
        <w:adjustRightInd w:val="0"/>
        <w:snapToGrid w:val="0"/>
        <w:spacing w:after="120"/>
        <w:contextualSpacing w:val="0"/>
        <w:rPr>
          <w:rFonts w:ascii="Calibri" w:hAnsi="Calibri" w:cs="Calibri"/>
          <w:b/>
          <w:sz w:val="28"/>
          <w:szCs w:val="24"/>
          <w:lang w:eastAsia="ja-JP"/>
        </w:rPr>
      </w:pPr>
      <w:r w:rsidRPr="00E57563">
        <w:rPr>
          <w:rFonts w:ascii="Calibri" w:hAnsi="Calibri" w:cs="Calibri"/>
          <w:b/>
          <w:sz w:val="28"/>
          <w:szCs w:val="24"/>
          <w:lang w:eastAsia="ja-JP"/>
        </w:rPr>
        <w:t>Addressing</w:t>
      </w:r>
      <w:r w:rsidR="00E57563" w:rsidRPr="00E57563">
        <w:rPr>
          <w:rFonts w:ascii="Calibri" w:hAnsi="Calibri" w:cs="Calibri" w:hint="eastAsia"/>
          <w:b/>
          <w:sz w:val="28"/>
          <w:szCs w:val="24"/>
          <w:lang w:eastAsia="ja-JP"/>
        </w:rPr>
        <w:t xml:space="preserve"> </w:t>
      </w:r>
      <w:r w:rsidR="007D5074" w:rsidRPr="00E57563">
        <w:rPr>
          <w:rFonts w:ascii="Calibri" w:hAnsi="Calibri" w:cs="Calibri" w:hint="eastAsia"/>
          <w:b/>
          <w:sz w:val="28"/>
          <w:szCs w:val="24"/>
          <w:lang w:eastAsia="ja-JP"/>
        </w:rPr>
        <w:t>(RA</w:t>
      </w:r>
      <w:r w:rsidR="007D5074" w:rsidRPr="00E57563">
        <w:rPr>
          <w:rFonts w:ascii="Calibri" w:hAnsi="Calibri" w:cs="Calibri"/>
          <w:b/>
          <w:sz w:val="28"/>
          <w:szCs w:val="24"/>
          <w:lang w:eastAsia="ja-JP"/>
        </w:rPr>
        <w:t>N2)</w:t>
      </w:r>
    </w:p>
    <w:p w:rsidR="00E47933" w:rsidRDefault="00055E94" w:rsidP="00E47933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A</w:t>
      </w:r>
      <w:r w:rsidR="00C277D5">
        <w:rPr>
          <w:rFonts w:ascii="Calibri" w:hAnsi="Calibri" w:cs="Calibri"/>
          <w:sz w:val="24"/>
          <w:szCs w:val="24"/>
          <w:lang w:eastAsia="ja-JP"/>
        </w:rPr>
        <w:t>rchitecture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1b</w:t>
      </w:r>
      <w:r w:rsidR="00C277D5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277D5" w:rsidRPr="00C277D5">
        <w:rPr>
          <w:rFonts w:ascii="Calibri" w:hAnsi="Calibri" w:cs="Calibri"/>
          <w:sz w:val="24"/>
          <w:szCs w:val="24"/>
          <w:lang w:eastAsia="ja-JP"/>
        </w:rPr>
        <w:t>support</w:t>
      </w:r>
      <w:r>
        <w:rPr>
          <w:rFonts w:ascii="Calibri" w:hAnsi="Calibri" w:cs="Calibri" w:hint="eastAsia"/>
          <w:sz w:val="24"/>
          <w:szCs w:val="24"/>
          <w:lang w:eastAsia="ja-JP"/>
        </w:rPr>
        <w:t>s</w:t>
      </w:r>
      <w:r w:rsidR="00C277D5" w:rsidRPr="00C277D5">
        <w:rPr>
          <w:rFonts w:ascii="Calibri" w:hAnsi="Calibri" w:cs="Calibri"/>
          <w:sz w:val="24"/>
          <w:szCs w:val="24"/>
          <w:lang w:eastAsia="ja-JP"/>
        </w:rPr>
        <w:t xml:space="preserve"> UDP/IP</w:t>
      </w:r>
      <w:r w:rsidR="00C277D5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C930CC">
        <w:rPr>
          <w:rFonts w:ascii="Calibri" w:hAnsi="Calibri" w:cs="Calibri" w:hint="eastAsia"/>
          <w:sz w:val="24"/>
          <w:szCs w:val="24"/>
          <w:lang w:eastAsia="ja-JP"/>
        </w:rPr>
        <w:t>so it can</w:t>
      </w:r>
      <w:r w:rsidR="00C277D5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re</w:t>
      </w:r>
      <w:r w:rsidR="00572D21">
        <w:rPr>
          <w:rFonts w:ascii="Calibri" w:hAnsi="Calibri" w:cs="Calibri" w:hint="eastAsia"/>
          <w:sz w:val="24"/>
          <w:szCs w:val="24"/>
          <w:lang w:eastAsia="ja-JP"/>
        </w:rPr>
        <w:t xml:space="preserve">use </w:t>
      </w:r>
      <w:r w:rsidR="00C277D5">
        <w:rPr>
          <w:rFonts w:ascii="Calibri" w:hAnsi="Calibri" w:cs="Calibri" w:hint="eastAsia"/>
          <w:sz w:val="24"/>
          <w:szCs w:val="24"/>
          <w:lang w:eastAsia="ja-JP"/>
        </w:rPr>
        <w:t xml:space="preserve">the current IP based routing </w:t>
      </w:r>
      <w:r w:rsidR="00C277D5">
        <w:rPr>
          <w:rFonts w:ascii="Calibri" w:hAnsi="Calibri" w:cs="Calibri"/>
          <w:sz w:val="24"/>
          <w:szCs w:val="24"/>
          <w:lang w:eastAsia="ja-JP"/>
        </w:rPr>
        <w:t>mechanism</w:t>
      </w:r>
      <w:r w:rsidR="00C277D5"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7B6F01">
        <w:rPr>
          <w:rFonts w:ascii="Calibri" w:hAnsi="Calibri" w:cs="Calibri" w:hint="eastAsia"/>
          <w:sz w:val="24"/>
          <w:szCs w:val="24"/>
          <w:lang w:eastAsia="ja-JP"/>
        </w:rPr>
        <w:t xml:space="preserve">So, </w:t>
      </w:r>
      <w:r w:rsidR="00456850">
        <w:rPr>
          <w:rFonts w:ascii="Calibri" w:hAnsi="Calibri" w:cs="Calibri" w:hint="eastAsia"/>
          <w:sz w:val="24"/>
          <w:szCs w:val="24"/>
          <w:lang w:eastAsia="ja-JP"/>
        </w:rPr>
        <w:t xml:space="preserve">studying </w:t>
      </w:r>
      <w:r w:rsidR="00456850">
        <w:rPr>
          <w:rFonts w:ascii="Calibri" w:hAnsi="Calibri" w:cs="Calibri"/>
          <w:sz w:val="24"/>
          <w:szCs w:val="24"/>
          <w:lang w:eastAsia="ja-JP"/>
        </w:rPr>
        <w:t>addressing</w:t>
      </w:r>
      <w:r w:rsidR="002F7322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/>
          <w:sz w:val="24"/>
          <w:szCs w:val="24"/>
          <w:lang w:eastAsia="ja-JP"/>
        </w:rPr>
        <w:t>functionalities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which </w:t>
      </w:r>
      <w:r>
        <w:rPr>
          <w:rFonts w:ascii="Calibri" w:hAnsi="Calibri" w:cs="Calibri"/>
          <w:sz w:val="24"/>
          <w:szCs w:val="24"/>
          <w:lang w:eastAsia="ja-JP"/>
        </w:rPr>
        <w:t>architecture</w:t>
      </w:r>
      <w:r w:rsidR="00456850">
        <w:rPr>
          <w:rFonts w:ascii="Calibri" w:hAnsi="Calibri" w:cs="Calibri" w:hint="eastAsia"/>
          <w:sz w:val="24"/>
          <w:szCs w:val="24"/>
          <w:lang w:eastAsia="ja-JP"/>
        </w:rPr>
        <w:t xml:space="preserve"> 1a </w:t>
      </w:r>
      <w:r w:rsidR="00456850">
        <w:rPr>
          <w:rFonts w:ascii="Calibri" w:hAnsi="Calibri" w:cs="Calibri"/>
          <w:sz w:val="24"/>
          <w:szCs w:val="24"/>
          <w:lang w:eastAsia="ja-JP"/>
        </w:rPr>
        <w:t>requires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2F7322">
        <w:rPr>
          <w:rFonts w:ascii="Calibri" w:hAnsi="Calibri" w:cs="Calibri" w:hint="eastAsia"/>
          <w:sz w:val="24"/>
          <w:szCs w:val="24"/>
          <w:lang w:eastAsia="ja-JP"/>
        </w:rPr>
        <w:t xml:space="preserve">is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not </w:t>
      </w:r>
      <w:r>
        <w:rPr>
          <w:rFonts w:ascii="Calibri" w:hAnsi="Calibri" w:cs="Calibri"/>
          <w:sz w:val="24"/>
          <w:szCs w:val="24"/>
          <w:lang w:eastAsia="ja-JP"/>
        </w:rPr>
        <w:t>necessary</w:t>
      </w:r>
      <w:r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CC373F" w:rsidRDefault="00E7537A" w:rsidP="00F94B05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So, </w:t>
      </w:r>
      <w:r w:rsidR="003973B4">
        <w:rPr>
          <w:rFonts w:ascii="Calibri" w:hAnsi="Calibri" w:cs="Calibri" w:hint="eastAsia"/>
          <w:sz w:val="24"/>
          <w:szCs w:val="24"/>
          <w:lang w:eastAsia="ja-JP"/>
        </w:rPr>
        <w:t>we propose:</w:t>
      </w:r>
    </w:p>
    <w:p w:rsidR="001B313D" w:rsidRPr="001B313D" w:rsidRDefault="001B313D" w:rsidP="009D6AFD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bookmarkStart w:id="1" w:name="Proposal1"/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 w:rsidR="00DA6711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B82098">
        <w:rPr>
          <w:rFonts w:ascii="Calibri" w:hAnsi="Calibri" w:cs="Calibri" w:hint="eastAsia"/>
          <w:sz w:val="24"/>
          <w:szCs w:val="24"/>
          <w:lang w:eastAsia="ja-JP"/>
        </w:rPr>
        <w:t>1</w:t>
      </w:r>
      <w:r>
        <w:rPr>
          <w:rFonts w:ascii="Calibri" w:hAnsi="Calibri" w:cs="Calibri" w:hint="eastAsia"/>
          <w:sz w:val="24"/>
          <w:szCs w:val="24"/>
          <w:lang w:eastAsia="ja-JP"/>
        </w:rPr>
        <w:t>-1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BE32AE">
        <w:rPr>
          <w:rFonts w:ascii="Calibri" w:hAnsi="Calibri" w:cs="Calibri"/>
          <w:sz w:val="24"/>
          <w:szCs w:val="24"/>
          <w:lang w:eastAsia="ja-JP"/>
        </w:rPr>
        <w:t>For architecture 1b</w:t>
      </w:r>
      <w:r w:rsidR="00BE32AE" w:rsidRPr="00BE32AE">
        <w:rPr>
          <w:rFonts w:ascii="Calibri" w:hAnsi="Calibri" w:cs="Calibri"/>
          <w:sz w:val="24"/>
          <w:szCs w:val="24"/>
          <w:lang w:eastAsia="ja-JP"/>
        </w:rPr>
        <w:t xml:space="preserve">, IAB Donor and IAB Node can use IP </w:t>
      </w:r>
      <w:proofErr w:type="gramStart"/>
      <w:r w:rsidR="00BE32AE" w:rsidRPr="00BE32AE">
        <w:rPr>
          <w:rFonts w:ascii="Calibri" w:hAnsi="Calibri" w:cs="Calibri"/>
          <w:sz w:val="24"/>
          <w:szCs w:val="24"/>
          <w:lang w:eastAsia="ja-JP"/>
        </w:rPr>
        <w:t>addresses,</w:t>
      </w:r>
      <w:proofErr w:type="gramEnd"/>
      <w:r w:rsidR="00BE32AE" w:rsidRPr="00BE32AE">
        <w:rPr>
          <w:rFonts w:ascii="Calibri" w:hAnsi="Calibri" w:cs="Calibri"/>
          <w:sz w:val="24"/>
          <w:szCs w:val="24"/>
          <w:lang w:eastAsia="ja-JP"/>
        </w:rPr>
        <w:t xml:space="preserve"> no specific consideration for IAB </w:t>
      </w:r>
      <w:r w:rsidR="00BE32AE">
        <w:rPr>
          <w:rFonts w:ascii="Calibri" w:hAnsi="Calibri" w:cs="Calibri" w:hint="eastAsia"/>
          <w:sz w:val="24"/>
          <w:szCs w:val="24"/>
          <w:lang w:eastAsia="ja-JP"/>
        </w:rPr>
        <w:t>addressing</w:t>
      </w:r>
      <w:r w:rsidR="00E65496">
        <w:rPr>
          <w:rFonts w:ascii="Calibri" w:hAnsi="Calibri" w:cs="Calibri" w:hint="eastAsia"/>
          <w:sz w:val="24"/>
          <w:szCs w:val="24"/>
          <w:lang w:eastAsia="ja-JP"/>
        </w:rPr>
        <w:t xml:space="preserve"> is needed</w:t>
      </w:r>
      <w:r w:rsidR="00BE32AE">
        <w:rPr>
          <w:rFonts w:ascii="Calibri" w:hAnsi="Calibri" w:cs="Calibri" w:hint="eastAsia"/>
          <w:sz w:val="24"/>
          <w:szCs w:val="24"/>
          <w:lang w:eastAsia="ja-JP"/>
        </w:rPr>
        <w:t>.</w:t>
      </w:r>
    </w:p>
    <w:bookmarkEnd w:id="1"/>
    <w:p w:rsidR="006E1F8B" w:rsidRPr="00BE32AE" w:rsidRDefault="006E1F8B" w:rsidP="009D6AFD">
      <w:pPr>
        <w:adjustRightInd w:val="0"/>
        <w:snapToGrid w:val="0"/>
        <w:spacing w:afterLines="0" w:after="0"/>
        <w:rPr>
          <w:rFonts w:ascii="Calibri" w:hAnsi="Calibri" w:cs="Calibri"/>
          <w:sz w:val="24"/>
          <w:szCs w:val="24"/>
          <w:lang w:eastAsia="ja-JP"/>
        </w:rPr>
      </w:pPr>
    </w:p>
    <w:p w:rsidR="00687001" w:rsidRPr="00E57563" w:rsidRDefault="00705F21" w:rsidP="002417E5">
      <w:pPr>
        <w:pStyle w:val="a3"/>
        <w:numPr>
          <w:ilvl w:val="1"/>
          <w:numId w:val="3"/>
        </w:numPr>
        <w:adjustRightInd w:val="0"/>
        <w:snapToGrid w:val="0"/>
        <w:spacing w:afterLines="0" w:after="0"/>
        <w:contextualSpacing w:val="0"/>
        <w:rPr>
          <w:rFonts w:ascii="Calibri" w:hAnsi="Calibri" w:cs="Calibri"/>
          <w:b/>
          <w:sz w:val="28"/>
          <w:szCs w:val="24"/>
          <w:lang w:eastAsia="ja-JP"/>
        </w:rPr>
      </w:pPr>
      <w:r w:rsidRPr="00E57563">
        <w:rPr>
          <w:rFonts w:ascii="Calibri" w:hAnsi="Calibri" w:cs="Calibri" w:hint="eastAsia"/>
          <w:b/>
          <w:sz w:val="28"/>
          <w:szCs w:val="24"/>
          <w:lang w:eastAsia="ja-JP"/>
        </w:rPr>
        <w:t>Routing/</w:t>
      </w:r>
      <w:r w:rsidR="00F81F40" w:rsidRPr="00E57563">
        <w:rPr>
          <w:rFonts w:ascii="Calibri" w:hAnsi="Calibri" w:cs="Calibri"/>
          <w:b/>
          <w:sz w:val="28"/>
          <w:szCs w:val="24"/>
          <w:lang w:eastAsia="ja-JP"/>
        </w:rPr>
        <w:t>Scheduling/Prioritization</w:t>
      </w:r>
      <w:r w:rsidR="00E57563" w:rsidRPr="00E57563">
        <w:rPr>
          <w:rFonts w:ascii="Calibri" w:hAnsi="Calibri" w:cs="Calibri" w:hint="eastAsia"/>
          <w:b/>
          <w:sz w:val="28"/>
          <w:szCs w:val="24"/>
          <w:lang w:eastAsia="ja-JP"/>
        </w:rPr>
        <w:t xml:space="preserve"> </w:t>
      </w:r>
      <w:r w:rsidR="007D5074" w:rsidRPr="00E57563">
        <w:rPr>
          <w:rFonts w:ascii="Calibri" w:hAnsi="Calibri" w:cs="Calibri" w:hint="eastAsia"/>
          <w:b/>
          <w:sz w:val="28"/>
          <w:szCs w:val="24"/>
          <w:lang w:eastAsia="ja-JP"/>
        </w:rPr>
        <w:t>(RAN2)</w:t>
      </w:r>
    </w:p>
    <w:p w:rsidR="00BE32AE" w:rsidRDefault="00BE32AE" w:rsidP="00E3201B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As we discussed in pervious section, a</w:t>
      </w:r>
      <w:r>
        <w:rPr>
          <w:rFonts w:ascii="Calibri" w:hAnsi="Calibri" w:cs="Calibri"/>
          <w:sz w:val="24"/>
          <w:szCs w:val="24"/>
          <w:lang w:eastAsia="ja-JP"/>
        </w:rPr>
        <w:t>rchitecture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1b can reuse the </w:t>
      </w:r>
      <w:r>
        <w:rPr>
          <w:rFonts w:ascii="Calibri" w:hAnsi="Calibri" w:cs="Calibri"/>
          <w:sz w:val="24"/>
          <w:szCs w:val="24"/>
          <w:lang w:eastAsia="ja-JP"/>
        </w:rPr>
        <w:t>existing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IP based routing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. For </w:t>
      </w:r>
      <w:proofErr w:type="gramStart"/>
      <w:r w:rsidR="00F813D2">
        <w:rPr>
          <w:rFonts w:ascii="Calibri" w:hAnsi="Calibri" w:cs="Calibri" w:hint="eastAsia"/>
          <w:sz w:val="24"/>
          <w:szCs w:val="24"/>
          <w:lang w:eastAsia="ja-JP"/>
        </w:rPr>
        <w:t>scheduling</w:t>
      </w:r>
      <w:proofErr w:type="gramEnd"/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 and p</w:t>
      </w:r>
      <w:r w:rsidR="00F813D2">
        <w:rPr>
          <w:rFonts w:ascii="Calibri" w:hAnsi="Calibri" w:cs="Calibri"/>
          <w:sz w:val="24"/>
          <w:szCs w:val="24"/>
          <w:lang w:eastAsia="ja-JP"/>
        </w:rPr>
        <w:t>rioritization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, the </w:t>
      </w:r>
      <w:r w:rsidR="00775712">
        <w:rPr>
          <w:rFonts w:ascii="Calibri" w:hAnsi="Calibri" w:cs="Calibri" w:hint="eastAsia"/>
          <w:sz w:val="24"/>
          <w:szCs w:val="24"/>
          <w:lang w:eastAsia="ja-JP"/>
        </w:rPr>
        <w:t xml:space="preserve">existing 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IP </w:t>
      </w:r>
      <w:r w:rsidR="00F813D2">
        <w:rPr>
          <w:rFonts w:ascii="Calibri" w:hAnsi="Calibri" w:cs="Calibri"/>
          <w:sz w:val="24"/>
          <w:szCs w:val="24"/>
          <w:lang w:eastAsia="ja-JP"/>
        </w:rPr>
        <w:t>based solution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s (e.g. </w:t>
      </w:r>
      <w:r w:rsidR="00F813D2" w:rsidRPr="00F813D2">
        <w:rPr>
          <w:rFonts w:ascii="Calibri" w:hAnsi="Calibri" w:cs="Calibri"/>
          <w:sz w:val="24"/>
          <w:szCs w:val="24"/>
          <w:lang w:eastAsia="ja-JP"/>
        </w:rPr>
        <w:t>IP Precedence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 or Type of Service) can be reused. Considering less standard impact, </w:t>
      </w:r>
      <w:r w:rsidR="00F813D2">
        <w:rPr>
          <w:rFonts w:ascii="Calibri" w:hAnsi="Calibri" w:cs="Calibri"/>
          <w:sz w:val="24"/>
          <w:szCs w:val="24"/>
          <w:lang w:eastAsia="ja-JP"/>
        </w:rPr>
        <w:t>enhancements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 for </w:t>
      </w:r>
      <w:r w:rsidR="00F813D2">
        <w:rPr>
          <w:rFonts w:ascii="Calibri" w:hAnsi="Calibri" w:cs="Calibri"/>
          <w:sz w:val="24"/>
          <w:szCs w:val="24"/>
          <w:lang w:eastAsia="ja-JP"/>
        </w:rPr>
        <w:t>scheduling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 and </w:t>
      </w:r>
      <w:r w:rsidR="00F813D2">
        <w:rPr>
          <w:rFonts w:ascii="Calibri" w:hAnsi="Calibri" w:cs="Calibri"/>
          <w:sz w:val="24"/>
          <w:szCs w:val="24"/>
          <w:lang w:eastAsia="ja-JP"/>
        </w:rPr>
        <w:t>prioritization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 on RLC and MAC layer should be avoided.</w:t>
      </w:r>
    </w:p>
    <w:p w:rsidR="00F813D2" w:rsidRDefault="00F813D2" w:rsidP="00F813D2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So, we propose:</w:t>
      </w:r>
    </w:p>
    <w:p w:rsidR="008B0ACA" w:rsidRPr="001B313D" w:rsidRDefault="008B0ACA" w:rsidP="00102B56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bookmarkStart w:id="2" w:name="Proposal2"/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B82098">
        <w:rPr>
          <w:rFonts w:ascii="Calibri" w:hAnsi="Calibri" w:cs="Calibri" w:hint="eastAsia"/>
          <w:sz w:val="24"/>
          <w:szCs w:val="24"/>
          <w:lang w:eastAsia="ja-JP"/>
        </w:rPr>
        <w:t>2</w:t>
      </w:r>
      <w:r>
        <w:rPr>
          <w:rFonts w:ascii="Calibri" w:hAnsi="Calibri" w:cs="Calibri" w:hint="eastAsia"/>
          <w:sz w:val="24"/>
          <w:szCs w:val="24"/>
          <w:lang w:eastAsia="ja-JP"/>
        </w:rPr>
        <w:t>-1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F813D2" w:rsidRPr="00F813D2">
        <w:rPr>
          <w:rFonts w:ascii="Calibri" w:hAnsi="Calibri" w:cs="Calibri"/>
          <w:sz w:val="24"/>
          <w:szCs w:val="24"/>
          <w:lang w:eastAsia="ja-JP"/>
        </w:rPr>
        <w:t>For architecture 1b, IAB Donor and IAB Node can use the existing IP based routing protocol, no specific consideration for IAB backhauling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7729F9" w:rsidRDefault="00780862" w:rsidP="007729F9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B82098">
        <w:rPr>
          <w:rFonts w:ascii="Calibri" w:hAnsi="Calibri" w:cs="Calibri" w:hint="eastAsia"/>
          <w:sz w:val="24"/>
          <w:szCs w:val="24"/>
          <w:lang w:eastAsia="ja-JP"/>
        </w:rPr>
        <w:t>2</w:t>
      </w:r>
      <w:r>
        <w:rPr>
          <w:rFonts w:ascii="Calibri" w:hAnsi="Calibri" w:cs="Calibri" w:hint="eastAsia"/>
          <w:sz w:val="24"/>
          <w:szCs w:val="24"/>
          <w:lang w:eastAsia="ja-JP"/>
        </w:rPr>
        <w:t>-2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7729F9" w:rsidRPr="007729F9">
        <w:rPr>
          <w:rFonts w:ascii="Calibri" w:hAnsi="Calibri" w:cs="Calibri"/>
          <w:sz w:val="24"/>
          <w:szCs w:val="24"/>
          <w:lang w:eastAsia="ja-JP"/>
        </w:rPr>
        <w:t>For architecture 1b, IAB Donor and IAB Node can use the existing NR prioritization scheme (</w:t>
      </w:r>
      <w:proofErr w:type="spellStart"/>
      <w:r w:rsidR="007729F9" w:rsidRPr="007729F9">
        <w:rPr>
          <w:rFonts w:ascii="Calibri" w:hAnsi="Calibri" w:cs="Calibri"/>
          <w:sz w:val="24"/>
          <w:szCs w:val="24"/>
          <w:lang w:eastAsia="ja-JP"/>
        </w:rPr>
        <w:t>QoS</w:t>
      </w:r>
      <w:proofErr w:type="spellEnd"/>
      <w:r w:rsidR="007729F9" w:rsidRPr="007729F9">
        <w:rPr>
          <w:rFonts w:ascii="Calibri" w:hAnsi="Calibri" w:cs="Calibri"/>
          <w:sz w:val="24"/>
          <w:szCs w:val="24"/>
          <w:lang w:eastAsia="ja-JP"/>
        </w:rPr>
        <w:t xml:space="preserve"> flow and Logical channel priority)</w:t>
      </w:r>
      <w:proofErr w:type="gramStart"/>
      <w:r w:rsidR="007729F9" w:rsidRPr="007729F9">
        <w:rPr>
          <w:rFonts w:ascii="Calibri" w:hAnsi="Calibri" w:cs="Calibri"/>
          <w:sz w:val="24"/>
          <w:szCs w:val="24"/>
          <w:lang w:eastAsia="ja-JP"/>
        </w:rPr>
        <w:t>,</w:t>
      </w:r>
      <w:proofErr w:type="gramEnd"/>
      <w:r w:rsidR="007729F9" w:rsidRPr="007729F9">
        <w:rPr>
          <w:rFonts w:ascii="Calibri" w:hAnsi="Calibri" w:cs="Calibri"/>
          <w:sz w:val="24"/>
          <w:szCs w:val="24"/>
          <w:lang w:eastAsia="ja-JP"/>
        </w:rPr>
        <w:t xml:space="preserve"> no specific consideration for IAB backhauling</w:t>
      </w:r>
      <w:r w:rsidR="007729F9">
        <w:rPr>
          <w:rFonts w:ascii="Calibri" w:hAnsi="Calibri" w:cs="Calibri" w:hint="eastAsia"/>
          <w:sz w:val="24"/>
          <w:szCs w:val="24"/>
          <w:lang w:eastAsia="ja-JP"/>
        </w:rPr>
        <w:t xml:space="preserve"> is needed on RLC/MAC layer.</w:t>
      </w:r>
    </w:p>
    <w:bookmarkEnd w:id="2"/>
    <w:p w:rsidR="008F0CB4" w:rsidRDefault="008F0CB4" w:rsidP="008F0CB4">
      <w:pPr>
        <w:adjustRightInd w:val="0"/>
        <w:snapToGrid w:val="0"/>
        <w:spacing w:afterLines="0" w:after="0"/>
        <w:rPr>
          <w:rFonts w:ascii="Calibri" w:hAnsi="Calibri" w:cs="Calibri"/>
          <w:sz w:val="24"/>
          <w:szCs w:val="24"/>
          <w:lang w:eastAsia="ja-JP"/>
        </w:rPr>
      </w:pPr>
    </w:p>
    <w:p w:rsidR="0051225C" w:rsidRPr="008F0CB4" w:rsidRDefault="00E35B99" w:rsidP="008F0CB4">
      <w:pPr>
        <w:pStyle w:val="a3"/>
        <w:numPr>
          <w:ilvl w:val="1"/>
          <w:numId w:val="3"/>
        </w:numPr>
        <w:adjustRightInd w:val="0"/>
        <w:snapToGrid w:val="0"/>
        <w:spacing w:afterLines="0" w:after="0"/>
        <w:contextualSpacing w:val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8F0CB4">
        <w:rPr>
          <w:rFonts w:ascii="Calibri" w:hAnsi="Calibri" w:cs="Calibri"/>
          <w:b/>
          <w:sz w:val="28"/>
          <w:szCs w:val="24"/>
          <w:lang w:eastAsia="ja-JP"/>
        </w:rPr>
        <w:t>Ciphering/Integrity protection</w:t>
      </w:r>
      <w:r w:rsidR="00E57563">
        <w:rPr>
          <w:rFonts w:ascii="Calibri" w:hAnsi="Calibri" w:cs="Calibri" w:hint="eastAsia"/>
          <w:b/>
          <w:sz w:val="28"/>
          <w:szCs w:val="24"/>
          <w:lang w:eastAsia="ja-JP"/>
        </w:rPr>
        <w:t xml:space="preserve"> (RAN2)</w:t>
      </w:r>
    </w:p>
    <w:p w:rsidR="0021068F" w:rsidRPr="0021068F" w:rsidRDefault="00156248" w:rsidP="0021068F">
      <w:pPr>
        <w:adjustRightInd w:val="0"/>
        <w:snapToGrid w:val="0"/>
        <w:spacing w:after="120" w:line="280" w:lineRule="atLeast"/>
        <w:ind w:left="1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As we </w:t>
      </w:r>
      <w:r>
        <w:rPr>
          <w:rFonts w:ascii="Calibri" w:hAnsi="Calibri" w:cs="Calibri"/>
          <w:sz w:val="24"/>
          <w:szCs w:val="24"/>
          <w:lang w:eastAsia="ja-JP"/>
        </w:rPr>
        <w:t>mentioned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in [1], t</w:t>
      </w:r>
      <w:r w:rsidR="0021068F" w:rsidRPr="0021068F">
        <w:rPr>
          <w:rFonts w:ascii="Calibri" w:hAnsi="Calibri" w:cs="Calibri"/>
          <w:sz w:val="24"/>
          <w:szCs w:val="24"/>
          <w:lang w:eastAsia="ja-JP"/>
        </w:rPr>
        <w:t xml:space="preserve">he user plane data </w:t>
      </w:r>
      <w:r w:rsidR="0021068F">
        <w:rPr>
          <w:rFonts w:ascii="Calibri" w:hAnsi="Calibri" w:cs="Calibri" w:hint="eastAsia"/>
          <w:sz w:val="24"/>
          <w:szCs w:val="24"/>
          <w:lang w:eastAsia="ja-JP"/>
        </w:rPr>
        <w:t xml:space="preserve">between </w:t>
      </w:r>
      <w:r w:rsidR="00DC57B3">
        <w:rPr>
          <w:rFonts w:ascii="Calibri" w:hAnsi="Calibri" w:cs="Calibri" w:hint="eastAsia"/>
          <w:sz w:val="24"/>
          <w:szCs w:val="24"/>
          <w:lang w:eastAsia="ja-JP"/>
        </w:rPr>
        <w:t xml:space="preserve">MT in </w:t>
      </w:r>
      <w:r w:rsidR="0021068F">
        <w:rPr>
          <w:rFonts w:ascii="Calibri" w:hAnsi="Calibri" w:cs="Calibri" w:hint="eastAsia"/>
          <w:sz w:val="24"/>
          <w:szCs w:val="24"/>
          <w:lang w:eastAsia="ja-JP"/>
        </w:rPr>
        <w:t xml:space="preserve">IAB Node and </w:t>
      </w:r>
      <w:r w:rsidR="00DC57B3">
        <w:rPr>
          <w:rFonts w:ascii="Calibri" w:hAnsi="Calibri" w:cs="Calibri" w:hint="eastAsia"/>
          <w:sz w:val="24"/>
          <w:szCs w:val="24"/>
          <w:lang w:eastAsia="ja-JP"/>
        </w:rPr>
        <w:t xml:space="preserve">CU in </w:t>
      </w:r>
      <w:r w:rsidR="0021068F">
        <w:rPr>
          <w:rFonts w:ascii="Calibri" w:hAnsi="Calibri" w:cs="Calibri" w:hint="eastAsia"/>
          <w:sz w:val="24"/>
          <w:szCs w:val="24"/>
          <w:lang w:eastAsia="ja-JP"/>
        </w:rPr>
        <w:t xml:space="preserve">IAB Donor </w:t>
      </w:r>
      <w:r w:rsidR="0021068F" w:rsidRPr="0021068F">
        <w:rPr>
          <w:rFonts w:ascii="Calibri" w:hAnsi="Calibri" w:cs="Calibri"/>
          <w:sz w:val="24"/>
          <w:szCs w:val="24"/>
          <w:lang w:eastAsia="ja-JP"/>
        </w:rPr>
        <w:t xml:space="preserve">is already secured by the PDCP </w:t>
      </w:r>
      <w:r w:rsidR="0021068F">
        <w:rPr>
          <w:rFonts w:ascii="Calibri" w:hAnsi="Calibri" w:cs="Calibri" w:hint="eastAsia"/>
          <w:sz w:val="24"/>
          <w:szCs w:val="24"/>
          <w:lang w:eastAsia="ja-JP"/>
        </w:rPr>
        <w:t>layer</w:t>
      </w:r>
      <w:r w:rsidR="00DC57B3">
        <w:rPr>
          <w:rFonts w:ascii="Calibri" w:hAnsi="Calibri" w:cs="Calibri" w:hint="eastAsia"/>
          <w:sz w:val="24"/>
          <w:szCs w:val="24"/>
          <w:lang w:eastAsia="ja-JP"/>
        </w:rPr>
        <w:t>.</w:t>
      </w:r>
      <w:r w:rsidR="0021068F">
        <w:rPr>
          <w:rFonts w:ascii="Calibri" w:hAnsi="Calibri" w:cs="Calibri" w:hint="eastAsia"/>
          <w:sz w:val="24"/>
          <w:szCs w:val="24"/>
          <w:lang w:eastAsia="ja-JP"/>
        </w:rPr>
        <w:t xml:space="preserve"> So, we think </w:t>
      </w:r>
      <w:r>
        <w:rPr>
          <w:rFonts w:ascii="Calibri" w:hAnsi="Calibri" w:cs="Calibri"/>
          <w:sz w:val="24"/>
          <w:szCs w:val="24"/>
          <w:lang w:eastAsia="ja-JP"/>
        </w:rPr>
        <w:t>reus</w:t>
      </w:r>
      <w:r>
        <w:rPr>
          <w:rFonts w:ascii="Calibri" w:hAnsi="Calibri" w:cs="Calibri" w:hint="eastAsia"/>
          <w:sz w:val="24"/>
          <w:szCs w:val="24"/>
          <w:lang w:eastAsia="ja-JP"/>
        </w:rPr>
        <w:t>ing</w:t>
      </w:r>
      <w:r w:rsidR="0021068F">
        <w:rPr>
          <w:rFonts w:ascii="Calibri" w:hAnsi="Calibri" w:cs="Calibri" w:hint="eastAsia"/>
          <w:sz w:val="24"/>
          <w:szCs w:val="24"/>
          <w:lang w:eastAsia="ja-JP"/>
        </w:rPr>
        <w:t xml:space="preserve"> this existing PDCP </w:t>
      </w:r>
      <w:r w:rsidR="0021068F">
        <w:rPr>
          <w:rFonts w:ascii="Calibri" w:hAnsi="Calibri" w:cs="Calibri"/>
          <w:sz w:val="24"/>
          <w:szCs w:val="24"/>
          <w:lang w:eastAsia="ja-JP"/>
        </w:rPr>
        <w:t>ciphering</w:t>
      </w:r>
      <w:r w:rsidR="0021068F">
        <w:rPr>
          <w:rFonts w:ascii="Calibri" w:hAnsi="Calibri" w:cs="Calibri" w:hint="eastAsia"/>
          <w:sz w:val="24"/>
          <w:szCs w:val="24"/>
          <w:lang w:eastAsia="ja-JP"/>
        </w:rPr>
        <w:t xml:space="preserve"> and integrity protection </w:t>
      </w:r>
      <w:r w:rsidR="0021068F">
        <w:rPr>
          <w:rFonts w:ascii="Calibri" w:hAnsi="Calibri" w:cs="Calibri"/>
          <w:sz w:val="24"/>
          <w:szCs w:val="24"/>
          <w:lang w:eastAsia="ja-JP"/>
        </w:rPr>
        <w:t>functionalities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would be </w:t>
      </w:r>
      <w:r w:rsidR="00D352CD">
        <w:rPr>
          <w:rFonts w:ascii="Calibri" w:hAnsi="Calibri" w:cs="Calibri" w:hint="eastAsia"/>
          <w:sz w:val="24"/>
          <w:szCs w:val="24"/>
          <w:lang w:eastAsia="ja-JP"/>
        </w:rPr>
        <w:t xml:space="preserve">a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baseline for </w:t>
      </w:r>
      <w:r>
        <w:rPr>
          <w:rFonts w:ascii="Calibri" w:hAnsi="Calibri" w:cs="Calibri"/>
          <w:sz w:val="24"/>
          <w:szCs w:val="24"/>
          <w:lang w:eastAsia="ja-JP"/>
        </w:rPr>
        <w:t>architecture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1b as well.</w:t>
      </w:r>
    </w:p>
    <w:p w:rsidR="00DC34BD" w:rsidRPr="00DC34BD" w:rsidRDefault="00DC57B3" w:rsidP="00DC34BD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lastRenderedPageBreak/>
        <w:t>So</w:t>
      </w:r>
      <w:r w:rsidR="00DC34BD" w:rsidRPr="00DC34BD">
        <w:rPr>
          <w:rFonts w:ascii="Calibri" w:hAnsi="Calibri" w:cs="Calibri" w:hint="eastAsia"/>
          <w:sz w:val="24"/>
          <w:szCs w:val="24"/>
          <w:lang w:eastAsia="ja-JP"/>
        </w:rPr>
        <w:t>, we propose the following:</w:t>
      </w:r>
    </w:p>
    <w:p w:rsidR="00866693" w:rsidRPr="0066028B" w:rsidRDefault="00DA6711" w:rsidP="0066028B">
      <w:pPr>
        <w:adjustRightInd w:val="0"/>
        <w:snapToGrid w:val="0"/>
        <w:spacing w:after="12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bookmarkStart w:id="3" w:name="Proposal3"/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B82098">
        <w:rPr>
          <w:rFonts w:ascii="Calibri" w:hAnsi="Calibri" w:cs="Calibri" w:hint="eastAsia"/>
          <w:sz w:val="24"/>
          <w:szCs w:val="24"/>
          <w:lang w:eastAsia="ja-JP"/>
        </w:rPr>
        <w:t>3</w:t>
      </w:r>
      <w:r>
        <w:rPr>
          <w:rFonts w:ascii="Calibri" w:hAnsi="Calibri" w:cs="Calibri" w:hint="eastAsia"/>
          <w:sz w:val="24"/>
          <w:szCs w:val="24"/>
          <w:lang w:eastAsia="ja-JP"/>
        </w:rPr>
        <w:t>-1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156248" w:rsidRPr="00156248">
        <w:rPr>
          <w:rFonts w:ascii="Calibri" w:hAnsi="Calibri" w:cs="Calibri"/>
          <w:sz w:val="24"/>
          <w:szCs w:val="24"/>
          <w:lang w:eastAsia="ja-JP"/>
        </w:rPr>
        <w:t>For ciphering/Integrity protection, RAN2 should have a joint discussion with architecture 1a</w:t>
      </w:r>
      <w:bookmarkEnd w:id="3"/>
    </w:p>
    <w:p w:rsidR="00F45B69" w:rsidRPr="00866693" w:rsidRDefault="00F45B69" w:rsidP="00866693">
      <w:pPr>
        <w:pStyle w:val="a3"/>
        <w:numPr>
          <w:ilvl w:val="1"/>
          <w:numId w:val="3"/>
        </w:numPr>
        <w:adjustRightInd w:val="0"/>
        <w:snapToGrid w:val="0"/>
        <w:spacing w:afterLines="0" w:after="0"/>
        <w:contextualSpacing w:val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866693">
        <w:rPr>
          <w:rFonts w:ascii="Calibri" w:hAnsi="Calibri" w:cs="Calibri"/>
          <w:b/>
          <w:sz w:val="28"/>
          <w:szCs w:val="24"/>
          <w:lang w:eastAsia="ja-JP"/>
        </w:rPr>
        <w:t>Multiplexing/De-Multiplexing</w:t>
      </w:r>
      <w:r w:rsidR="00E57563">
        <w:rPr>
          <w:rFonts w:ascii="Calibri" w:hAnsi="Calibri" w:cs="Calibri" w:hint="eastAsia"/>
          <w:b/>
          <w:sz w:val="28"/>
          <w:szCs w:val="24"/>
          <w:lang w:eastAsia="ja-JP"/>
        </w:rPr>
        <w:t xml:space="preserve"> (RAN2)</w:t>
      </w:r>
    </w:p>
    <w:p w:rsidR="00731F51" w:rsidRPr="00731F51" w:rsidRDefault="00731F51" w:rsidP="00731F51">
      <w:pPr>
        <w:adjustRightInd w:val="0"/>
        <w:snapToGrid w:val="0"/>
        <w:spacing w:after="120" w:line="240" w:lineRule="atLeast"/>
        <w:rPr>
          <w:rFonts w:ascii="Calibri" w:hAnsi="Calibri" w:cs="Calibri"/>
          <w:sz w:val="24"/>
          <w:szCs w:val="24"/>
          <w:lang w:eastAsia="ja-JP"/>
        </w:rPr>
      </w:pPr>
      <w:r w:rsidRPr="00731F51">
        <w:rPr>
          <w:rFonts w:ascii="Calibri" w:hAnsi="Calibri" w:cs="Calibri" w:hint="eastAsia"/>
          <w:sz w:val="24"/>
          <w:szCs w:val="24"/>
          <w:lang w:eastAsia="ja-JP"/>
        </w:rPr>
        <w:t>Regarding this topic, the outcome of the discussion 1a can be applicable to discussion 1b also.</w:t>
      </w:r>
    </w:p>
    <w:p w:rsidR="00B4397D" w:rsidRPr="00DC34BD" w:rsidRDefault="00B4397D" w:rsidP="00B4397D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So</w:t>
      </w:r>
      <w:r w:rsidRPr="00DC34BD">
        <w:rPr>
          <w:rFonts w:ascii="Calibri" w:hAnsi="Calibri" w:cs="Calibri" w:hint="eastAsia"/>
          <w:sz w:val="24"/>
          <w:szCs w:val="24"/>
          <w:lang w:eastAsia="ja-JP"/>
        </w:rPr>
        <w:t>, we propose the following:</w:t>
      </w:r>
    </w:p>
    <w:p w:rsidR="006C7942" w:rsidRDefault="00124078" w:rsidP="006C7942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bookmarkStart w:id="4" w:name="Proposal4"/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B82098">
        <w:rPr>
          <w:rFonts w:ascii="Calibri" w:hAnsi="Calibri" w:cs="Calibri" w:hint="eastAsia"/>
          <w:sz w:val="24"/>
          <w:szCs w:val="24"/>
          <w:lang w:eastAsia="ja-JP"/>
        </w:rPr>
        <w:t>4</w:t>
      </w:r>
      <w:r>
        <w:rPr>
          <w:rFonts w:ascii="Calibri" w:hAnsi="Calibri" w:cs="Calibri" w:hint="eastAsia"/>
          <w:sz w:val="24"/>
          <w:szCs w:val="24"/>
          <w:lang w:eastAsia="ja-JP"/>
        </w:rPr>
        <w:t>-1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6C7942" w:rsidRPr="006C7942">
        <w:rPr>
          <w:rFonts w:ascii="Calibri" w:hAnsi="Calibri" w:cs="Calibri"/>
          <w:sz w:val="24"/>
          <w:szCs w:val="24"/>
          <w:lang w:eastAsia="ja-JP"/>
        </w:rPr>
        <w:t>For multiplexing/de-Multiplexing, RAN2 should have a joint discussion with architecture 1a</w:t>
      </w:r>
      <w:r w:rsidR="006C7942">
        <w:rPr>
          <w:rFonts w:ascii="Calibri" w:hAnsi="Calibri" w:cs="Calibri" w:hint="eastAsia"/>
          <w:sz w:val="24"/>
          <w:szCs w:val="24"/>
          <w:lang w:eastAsia="ja-JP"/>
        </w:rPr>
        <w:t>.</w:t>
      </w:r>
    </w:p>
    <w:bookmarkEnd w:id="4"/>
    <w:p w:rsidR="006D6DDA" w:rsidRDefault="006D6DDA" w:rsidP="009D6AFD">
      <w:pPr>
        <w:adjustRightInd w:val="0"/>
        <w:snapToGrid w:val="0"/>
        <w:spacing w:afterLines="0" w:after="0"/>
        <w:rPr>
          <w:rFonts w:ascii="Calibri" w:hAnsi="Calibri" w:cs="Calibri"/>
          <w:sz w:val="24"/>
          <w:szCs w:val="24"/>
          <w:lang w:eastAsia="ja-JP"/>
        </w:rPr>
      </w:pPr>
    </w:p>
    <w:p w:rsidR="006D7D78" w:rsidRPr="006D6DDA" w:rsidRDefault="009348B4" w:rsidP="006D6DDA">
      <w:pPr>
        <w:pStyle w:val="a3"/>
        <w:numPr>
          <w:ilvl w:val="1"/>
          <w:numId w:val="3"/>
        </w:numPr>
        <w:adjustRightInd w:val="0"/>
        <w:snapToGrid w:val="0"/>
        <w:spacing w:afterLines="0" w:after="0"/>
        <w:contextualSpacing w:val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6D6DDA">
        <w:rPr>
          <w:rFonts w:ascii="Calibri" w:hAnsi="Calibri" w:cs="Calibri" w:hint="eastAsia"/>
          <w:b/>
          <w:sz w:val="28"/>
          <w:szCs w:val="24"/>
          <w:lang w:eastAsia="ja-JP"/>
        </w:rPr>
        <w:t>IAB a</w:t>
      </w:r>
      <w:r w:rsidR="006D7D78" w:rsidRPr="006D6DDA">
        <w:rPr>
          <w:rFonts w:ascii="Calibri" w:hAnsi="Calibri" w:cs="Calibri"/>
          <w:b/>
          <w:sz w:val="28"/>
          <w:szCs w:val="24"/>
          <w:lang w:eastAsia="ja-JP"/>
        </w:rPr>
        <w:t>daptation Layer Header</w:t>
      </w:r>
      <w:r w:rsidR="00955610">
        <w:rPr>
          <w:rFonts w:ascii="Calibri" w:hAnsi="Calibri" w:cs="Calibri" w:hint="eastAsia"/>
          <w:b/>
          <w:sz w:val="28"/>
          <w:szCs w:val="24"/>
          <w:lang w:eastAsia="ja-JP"/>
        </w:rPr>
        <w:t xml:space="preserve"> (RAN3)</w:t>
      </w:r>
    </w:p>
    <w:p w:rsidR="00977E55" w:rsidRPr="00977E55" w:rsidRDefault="00BB6CE3" w:rsidP="00977E55">
      <w:pPr>
        <w:adjustRightInd w:val="0"/>
        <w:snapToGrid w:val="0"/>
        <w:spacing w:after="120" w:line="24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As to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adaptation </w:t>
      </w:r>
      <w:r w:rsidR="00E773B4">
        <w:rPr>
          <w:rFonts w:ascii="Calibri" w:hAnsi="Calibri" w:cs="Calibri"/>
          <w:sz w:val="24"/>
          <w:szCs w:val="24"/>
          <w:lang w:eastAsia="ja-JP"/>
        </w:rPr>
        <w:t>layer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 header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the difference between </w:t>
      </w:r>
      <w:r w:rsidR="00E773B4">
        <w:rPr>
          <w:rFonts w:ascii="Calibri" w:hAnsi="Calibri" w:cs="Calibri"/>
          <w:sz w:val="24"/>
          <w:szCs w:val="24"/>
          <w:lang w:eastAsia="ja-JP"/>
        </w:rPr>
        <w:t>architecture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 1a and 1b is </w:t>
      </w:r>
      <w:r w:rsidR="00E773B4">
        <w:rPr>
          <w:rFonts w:ascii="Calibri" w:hAnsi="Calibri" w:cs="Calibri"/>
          <w:sz w:val="24"/>
          <w:szCs w:val="24"/>
          <w:lang w:eastAsia="ja-JP"/>
        </w:rPr>
        <w:t>addressing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 aspects, </w:t>
      </w:r>
      <w:r w:rsidR="00E773B4">
        <w:rPr>
          <w:rFonts w:ascii="Calibri" w:hAnsi="Calibri" w:cs="Calibri"/>
          <w:sz w:val="24"/>
          <w:szCs w:val="24"/>
          <w:lang w:eastAsia="ja-JP"/>
        </w:rPr>
        <w:t>architecture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 1b can use IP based addressing and routing, on the other hand </w:t>
      </w:r>
      <w:proofErr w:type="spellStart"/>
      <w:r w:rsidR="00E773B4">
        <w:rPr>
          <w:rFonts w:ascii="Calibri" w:hAnsi="Calibri" w:cs="Calibri"/>
          <w:sz w:val="24"/>
          <w:szCs w:val="24"/>
          <w:lang w:eastAsia="ja-JP"/>
        </w:rPr>
        <w:t>architectu</w:t>
      </w:r>
      <w:proofErr w:type="spellEnd"/>
      <w:r w:rsidR="00E773B4">
        <w:rPr>
          <w:rFonts w:ascii="Calibri" w:hAnsi="Calibri" w:cs="Calibri" w:hint="eastAsia"/>
          <w:sz w:val="24"/>
          <w:szCs w:val="24"/>
          <w:lang w:eastAsia="ja-JP"/>
        </w:rPr>
        <w:t>-</w:t>
      </w:r>
      <w:r w:rsidR="00E773B4">
        <w:rPr>
          <w:rFonts w:ascii="Calibri" w:hAnsi="Calibri" w:cs="Calibri"/>
          <w:sz w:val="24"/>
          <w:szCs w:val="24"/>
          <w:lang w:eastAsia="ja-JP"/>
        </w:rPr>
        <w:t>re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 1b should have IAB dedicated </w:t>
      </w:r>
      <w:r w:rsidR="00E773B4">
        <w:rPr>
          <w:rFonts w:ascii="Calibri" w:hAnsi="Calibri" w:cs="Calibri"/>
          <w:sz w:val="24"/>
          <w:szCs w:val="24"/>
          <w:lang w:eastAsia="ja-JP"/>
        </w:rPr>
        <w:t>addressing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mechanism. For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 GTP-U header </w:t>
      </w:r>
      <w:r>
        <w:rPr>
          <w:rFonts w:ascii="Calibri" w:hAnsi="Calibri" w:cs="Calibri" w:hint="eastAsia"/>
          <w:sz w:val="24"/>
          <w:szCs w:val="24"/>
          <w:lang w:eastAsia="ja-JP"/>
        </w:rPr>
        <w:t>discussion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 xml:space="preserve">the outcome of the </w:t>
      </w:r>
      <w:r>
        <w:rPr>
          <w:rFonts w:ascii="Calibri" w:hAnsi="Calibri" w:cs="Calibri" w:hint="eastAsia"/>
          <w:sz w:val="24"/>
          <w:szCs w:val="24"/>
          <w:lang w:eastAsia="ja-JP"/>
        </w:rPr>
        <w:t>archtecture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 xml:space="preserve">1a 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>may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 xml:space="preserve"> be 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>reused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 xml:space="preserve"> to </w:t>
      </w:r>
      <w:r w:rsidR="00E773B4">
        <w:rPr>
          <w:rFonts w:ascii="Calibri" w:hAnsi="Calibri" w:cs="Calibri"/>
          <w:sz w:val="24"/>
          <w:szCs w:val="24"/>
          <w:lang w:eastAsia="ja-JP"/>
        </w:rPr>
        <w:t>architecture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 xml:space="preserve"> 1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>b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707F3F" w:rsidRPr="00E773B4" w:rsidRDefault="00707F3F" w:rsidP="009D6AFD">
      <w:pPr>
        <w:adjustRightInd w:val="0"/>
        <w:snapToGrid w:val="0"/>
        <w:spacing w:afterLines="0" w:after="0"/>
        <w:rPr>
          <w:rFonts w:ascii="Calibri" w:hAnsi="Calibri" w:cs="Calibri"/>
          <w:sz w:val="24"/>
          <w:szCs w:val="24"/>
          <w:lang w:eastAsia="ja-JP"/>
        </w:rPr>
      </w:pPr>
    </w:p>
    <w:p w:rsidR="00FC5EB2" w:rsidRDefault="00653765" w:rsidP="00653765">
      <w:pPr>
        <w:adjustRightInd w:val="0"/>
        <w:snapToGrid w:val="0"/>
        <w:spacing w:afterLines="0" w:after="0"/>
        <w:jc w:val="center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noProof/>
          <w:sz w:val="24"/>
          <w:szCs w:val="24"/>
          <w:lang w:eastAsia="ja-JP"/>
        </w:rPr>
        <w:drawing>
          <wp:inline distT="0" distB="0" distL="0" distR="0" wp14:anchorId="761CB351">
            <wp:extent cx="5572125" cy="3217879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410" cy="3216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EB2" w:rsidRDefault="00FC5EB2" w:rsidP="00E773B4">
      <w:pPr>
        <w:adjustRightInd w:val="0"/>
        <w:snapToGrid w:val="0"/>
        <w:spacing w:after="120"/>
        <w:jc w:val="center"/>
        <w:rPr>
          <w:rFonts w:ascii="Calibri" w:hAnsi="Calibri" w:cs="Calibri"/>
          <w:sz w:val="24"/>
          <w:szCs w:val="24"/>
          <w:lang w:eastAsia="ja-JP"/>
        </w:rPr>
      </w:pPr>
      <w:r w:rsidRPr="000A0665">
        <w:rPr>
          <w:b/>
          <w:sz w:val="24"/>
        </w:rPr>
        <w:t xml:space="preserve">Figure </w:t>
      </w:r>
      <w:r w:rsidR="00CE33ED">
        <w:rPr>
          <w:rFonts w:hint="eastAsia"/>
          <w:b/>
          <w:sz w:val="24"/>
          <w:lang w:eastAsia="ja-JP"/>
        </w:rPr>
        <w:t>1</w:t>
      </w:r>
      <w:r w:rsidRPr="000A0665">
        <w:rPr>
          <w:b/>
          <w:sz w:val="24"/>
        </w:rPr>
        <w:t xml:space="preserve">: </w:t>
      </w:r>
      <w:r w:rsidRPr="00EC7F27">
        <w:rPr>
          <w:b/>
          <w:sz w:val="24"/>
        </w:rPr>
        <w:t>Multiplexing/De-multiplexing (hop by hop) for architecture 1a</w:t>
      </w:r>
    </w:p>
    <w:p w:rsidR="00E773B4" w:rsidRPr="00DC34BD" w:rsidRDefault="00E773B4" w:rsidP="00E773B4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So</w:t>
      </w:r>
      <w:r w:rsidRPr="00DC34BD">
        <w:rPr>
          <w:rFonts w:ascii="Calibri" w:hAnsi="Calibri" w:cs="Calibri" w:hint="eastAsia"/>
          <w:sz w:val="24"/>
          <w:szCs w:val="24"/>
          <w:lang w:eastAsia="ja-JP"/>
        </w:rPr>
        <w:t>, we propose the following:</w:t>
      </w:r>
    </w:p>
    <w:p w:rsidR="00AE1887" w:rsidRPr="00AE1887" w:rsidRDefault="00AE1887" w:rsidP="00AE1887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Based on the current discussion status, we propose the following:</w:t>
      </w:r>
    </w:p>
    <w:p w:rsidR="00244C0D" w:rsidRDefault="00244C0D" w:rsidP="009D6AFD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bookmarkStart w:id="5" w:name="Proposal5"/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4750BD">
        <w:rPr>
          <w:rFonts w:ascii="Calibri" w:hAnsi="Calibri" w:cs="Calibri" w:hint="eastAsia"/>
          <w:sz w:val="24"/>
          <w:szCs w:val="24"/>
          <w:lang w:eastAsia="ja-JP"/>
        </w:rPr>
        <w:t>5</w:t>
      </w:r>
      <w:r>
        <w:rPr>
          <w:rFonts w:ascii="Calibri" w:hAnsi="Calibri" w:cs="Calibri" w:hint="eastAsia"/>
          <w:sz w:val="24"/>
          <w:szCs w:val="24"/>
          <w:lang w:eastAsia="ja-JP"/>
        </w:rPr>
        <w:t>-</w:t>
      </w:r>
      <w:r w:rsidR="004750BD">
        <w:rPr>
          <w:rFonts w:ascii="Calibri" w:hAnsi="Calibri" w:cs="Calibri" w:hint="eastAsia"/>
          <w:sz w:val="24"/>
          <w:szCs w:val="24"/>
          <w:lang w:eastAsia="ja-JP"/>
        </w:rPr>
        <w:t>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707F3F" w:rsidRPr="00707F3F">
        <w:rPr>
          <w:rFonts w:ascii="Calibri" w:hAnsi="Calibri" w:cs="Calibri"/>
          <w:sz w:val="24"/>
          <w:szCs w:val="24"/>
          <w:lang w:eastAsia="ja-JP"/>
        </w:rPr>
        <w:t>(Same one as architecture 1a) IAB adaptation layer header constructed at IAB Node and IAB donor includes GTP-U header.</w:t>
      </w:r>
    </w:p>
    <w:p w:rsidR="004750BD" w:rsidRDefault="004750BD" w:rsidP="009D6AFD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5-2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707F3F" w:rsidRPr="00707F3F">
        <w:rPr>
          <w:rFonts w:ascii="Calibri" w:hAnsi="Calibri" w:cs="Calibri"/>
          <w:sz w:val="24"/>
          <w:szCs w:val="24"/>
          <w:lang w:eastAsia="ja-JP"/>
        </w:rPr>
        <w:t>(Same one as architecture 1a) GTP-U header format is same format as defined in TS 29.281. RAN3 can study some enhancement to what we have today.</w:t>
      </w:r>
    </w:p>
    <w:p w:rsidR="009D1A3A" w:rsidRPr="00580D2E" w:rsidRDefault="007067C9" w:rsidP="000E1E9A">
      <w:pPr>
        <w:adjustRightInd w:val="0"/>
        <w:snapToGrid w:val="0"/>
        <w:spacing w:after="12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 w:rsidRPr="007067C9">
        <w:rPr>
          <w:rFonts w:ascii="Calibri" w:hAnsi="Calibri" w:cs="Calibri"/>
          <w:sz w:val="24"/>
          <w:szCs w:val="24"/>
          <w:lang w:eastAsia="ja-JP"/>
        </w:rPr>
        <w:lastRenderedPageBreak/>
        <w:t xml:space="preserve">Proposal 5-3: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707F3F" w:rsidRPr="00707F3F">
        <w:rPr>
          <w:rFonts w:ascii="Calibri" w:hAnsi="Calibri" w:cs="Calibri"/>
          <w:sz w:val="24"/>
          <w:szCs w:val="24"/>
          <w:lang w:eastAsia="ja-JP"/>
        </w:rPr>
        <w:t>For architecture 1b, IAB adaptation layer header includes IP/UDP header</w:t>
      </w:r>
      <w:r w:rsidR="00ED3382">
        <w:rPr>
          <w:rFonts w:ascii="Calibri" w:hAnsi="Calibri" w:cs="Calibri" w:hint="eastAsia"/>
          <w:sz w:val="24"/>
          <w:szCs w:val="24"/>
          <w:lang w:eastAsia="ja-JP"/>
        </w:rPr>
        <w:t>.</w:t>
      </w:r>
    </w:p>
    <w:bookmarkEnd w:id="5"/>
    <w:p w:rsidR="002110F9" w:rsidRPr="009D1A3A" w:rsidRDefault="002110F9" w:rsidP="009D1A3A">
      <w:pPr>
        <w:pStyle w:val="a3"/>
        <w:numPr>
          <w:ilvl w:val="1"/>
          <w:numId w:val="3"/>
        </w:numPr>
        <w:adjustRightInd w:val="0"/>
        <w:snapToGrid w:val="0"/>
        <w:spacing w:afterLines="0" w:after="0"/>
        <w:contextualSpacing w:val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9D1A3A">
        <w:rPr>
          <w:rFonts w:ascii="Calibri" w:hAnsi="Calibri" w:cs="Calibri"/>
          <w:b/>
          <w:sz w:val="28"/>
          <w:szCs w:val="24"/>
          <w:lang w:eastAsia="ja-JP"/>
        </w:rPr>
        <w:t>RLC ARQ</w:t>
      </w:r>
      <w:r w:rsidR="008771CB">
        <w:rPr>
          <w:rFonts w:ascii="Calibri" w:hAnsi="Calibri" w:cs="Calibri" w:hint="eastAsia"/>
          <w:b/>
          <w:sz w:val="28"/>
          <w:szCs w:val="24"/>
          <w:lang w:eastAsia="ja-JP"/>
        </w:rPr>
        <w:t xml:space="preserve"> (RAN2)</w:t>
      </w:r>
    </w:p>
    <w:p w:rsidR="002110F9" w:rsidRDefault="0004143F" w:rsidP="00BF7BDB">
      <w:pPr>
        <w:adjustRightInd w:val="0"/>
        <w:snapToGrid w:val="0"/>
        <w:spacing w:after="120" w:line="24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Regarding </w:t>
      </w:r>
      <w:r w:rsidR="005A1DAA">
        <w:rPr>
          <w:rFonts w:ascii="Calibri" w:hAnsi="Calibri" w:cs="Calibri" w:hint="eastAsia"/>
          <w:sz w:val="24"/>
          <w:szCs w:val="24"/>
          <w:lang w:eastAsia="ja-JP"/>
        </w:rPr>
        <w:t>this topic, the outcome of the discussion 1a can be applicable to discussion 1b also.</w:t>
      </w:r>
    </w:p>
    <w:p w:rsidR="005A1DAA" w:rsidRPr="00DC34BD" w:rsidRDefault="005A1DAA" w:rsidP="005A1DAA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So</w:t>
      </w:r>
      <w:r w:rsidRPr="00DC34BD">
        <w:rPr>
          <w:rFonts w:ascii="Calibri" w:hAnsi="Calibri" w:cs="Calibri" w:hint="eastAsia"/>
          <w:sz w:val="24"/>
          <w:szCs w:val="24"/>
          <w:lang w:eastAsia="ja-JP"/>
        </w:rPr>
        <w:t>, we propose the following:</w:t>
      </w:r>
    </w:p>
    <w:p w:rsidR="006D7D78" w:rsidRPr="002110F9" w:rsidRDefault="002110F9" w:rsidP="000E1E9A">
      <w:pPr>
        <w:adjustRightInd w:val="0"/>
        <w:snapToGrid w:val="0"/>
        <w:spacing w:after="12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bookmarkStart w:id="6" w:name="Proposal6"/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444309">
        <w:rPr>
          <w:rFonts w:ascii="Calibri" w:hAnsi="Calibri" w:cs="Calibri" w:hint="eastAsia"/>
          <w:sz w:val="24"/>
          <w:szCs w:val="24"/>
          <w:lang w:eastAsia="ja-JP"/>
        </w:rPr>
        <w:t>6</w:t>
      </w:r>
      <w:r>
        <w:rPr>
          <w:rFonts w:ascii="Calibri" w:hAnsi="Calibri" w:cs="Calibri" w:hint="eastAsia"/>
          <w:sz w:val="24"/>
          <w:szCs w:val="24"/>
          <w:lang w:eastAsia="ja-JP"/>
        </w:rPr>
        <w:t>-1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3747B7" w:rsidRPr="003747B7">
        <w:rPr>
          <w:rFonts w:ascii="Calibri" w:hAnsi="Calibri" w:cs="Calibri"/>
          <w:sz w:val="24"/>
          <w:szCs w:val="24"/>
          <w:lang w:eastAsia="ja-JP"/>
        </w:rPr>
        <w:t>For RLC ARQ, RAN2 should have a joint discussion with architecture 1a</w:t>
      </w:r>
    </w:p>
    <w:bookmarkEnd w:id="6"/>
    <w:p w:rsidR="00B4399F" w:rsidRDefault="00223CFC" w:rsidP="009D6AFD">
      <w:pPr>
        <w:pStyle w:val="1"/>
        <w:snapToGrid w:val="0"/>
        <w:spacing w:before="0" w:afterLines="0" w:after="0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2B38D9" w:rsidRDefault="002B38D9" w:rsidP="004D77E0">
      <w:pPr>
        <w:adjustRightInd w:val="0"/>
        <w:snapToGrid w:val="0"/>
        <w:spacing w:afterLines="100" w:after="24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Based on the above discussion, we propose the following to progress the discussion:</w:t>
      </w:r>
    </w:p>
    <w:p w:rsidR="003A10B1" w:rsidRPr="001B313D" w:rsidRDefault="00CF11F9" w:rsidP="009D6AFD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begin"/>
      </w:r>
      <w:r>
        <w:rPr>
          <w:rFonts w:ascii="Calibri" w:hAnsi="Calibri" w:cs="Calibri"/>
          <w:sz w:val="24"/>
          <w:szCs w:val="24"/>
          <w:lang w:eastAsia="ja-JP"/>
        </w:rPr>
        <w:instrText xml:space="preserve"> </w:instrText>
      </w:r>
      <w:r>
        <w:rPr>
          <w:rFonts w:ascii="Calibri" w:hAnsi="Calibri" w:cs="Calibri" w:hint="eastAsia"/>
          <w:sz w:val="24"/>
          <w:szCs w:val="24"/>
          <w:lang w:eastAsia="ja-JP"/>
        </w:rPr>
        <w:instrText>REF Proposal1 \h</w:instrText>
      </w:r>
      <w:r>
        <w:rPr>
          <w:rFonts w:ascii="Calibri" w:hAnsi="Calibri" w:cs="Calibri"/>
          <w:sz w:val="24"/>
          <w:szCs w:val="24"/>
          <w:lang w:eastAsia="ja-JP"/>
        </w:rPr>
        <w:instrText xml:space="preserve"> </w:instrText>
      </w:r>
      <w:r>
        <w:rPr>
          <w:rFonts w:ascii="Calibri" w:hAnsi="Calibri" w:cs="Calibri"/>
          <w:sz w:val="24"/>
          <w:szCs w:val="24"/>
          <w:lang w:eastAsia="ja-JP"/>
        </w:rPr>
      </w:r>
      <w:r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="003A10B1" w:rsidRPr="001B313D">
        <w:rPr>
          <w:rFonts w:ascii="Calibri" w:hAnsi="Calibri" w:cs="Calibri"/>
          <w:sz w:val="24"/>
          <w:szCs w:val="24"/>
          <w:lang w:eastAsia="ja-JP"/>
        </w:rPr>
        <w:t>Proposal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 xml:space="preserve"> 1-1</w:t>
      </w:r>
      <w:r w:rsidR="003A10B1"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="003A10B1"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ab/>
      </w:r>
      <w:r w:rsidR="003A10B1">
        <w:rPr>
          <w:rFonts w:ascii="Calibri" w:hAnsi="Calibri" w:cs="Calibri"/>
          <w:sz w:val="24"/>
          <w:szCs w:val="24"/>
          <w:lang w:eastAsia="ja-JP"/>
        </w:rPr>
        <w:t>For architecture 1b</w:t>
      </w:r>
      <w:r w:rsidR="003A10B1" w:rsidRPr="00BE32AE">
        <w:rPr>
          <w:rFonts w:ascii="Calibri" w:hAnsi="Calibri" w:cs="Calibri"/>
          <w:sz w:val="24"/>
          <w:szCs w:val="24"/>
          <w:lang w:eastAsia="ja-JP"/>
        </w:rPr>
        <w:t xml:space="preserve">, IAB Donor and IAB Node can use IP </w:t>
      </w:r>
      <w:proofErr w:type="gramStart"/>
      <w:r w:rsidR="003A10B1" w:rsidRPr="00BE32AE">
        <w:rPr>
          <w:rFonts w:ascii="Calibri" w:hAnsi="Calibri" w:cs="Calibri"/>
          <w:sz w:val="24"/>
          <w:szCs w:val="24"/>
          <w:lang w:eastAsia="ja-JP"/>
        </w:rPr>
        <w:t>addresses,</w:t>
      </w:r>
      <w:proofErr w:type="gramEnd"/>
      <w:r w:rsidR="003A10B1" w:rsidRPr="00BE32AE">
        <w:rPr>
          <w:rFonts w:ascii="Calibri" w:hAnsi="Calibri" w:cs="Calibri"/>
          <w:sz w:val="24"/>
          <w:szCs w:val="24"/>
          <w:lang w:eastAsia="ja-JP"/>
        </w:rPr>
        <w:t xml:space="preserve"> no specific consideration for IAB 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>addressing is needed.</w:t>
      </w:r>
    </w:p>
    <w:p w:rsidR="003A10B1" w:rsidRPr="001B313D" w:rsidRDefault="00CF11F9" w:rsidP="00102B56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5A2C10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5A2C10">
        <w:rPr>
          <w:rFonts w:ascii="Calibri" w:hAnsi="Calibri" w:cs="Calibri"/>
          <w:sz w:val="24"/>
          <w:szCs w:val="24"/>
          <w:lang w:eastAsia="ja-JP"/>
        </w:rPr>
        <w:instrText xml:space="preserve"> REF Proposal2 \h </w:instrText>
      </w:r>
      <w:r w:rsidR="005A2C10">
        <w:rPr>
          <w:rFonts w:ascii="Calibri" w:hAnsi="Calibri" w:cs="Calibri"/>
          <w:sz w:val="24"/>
          <w:szCs w:val="24"/>
          <w:lang w:eastAsia="ja-JP"/>
        </w:rPr>
      </w:r>
      <w:r w:rsidR="005A2C10"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="003A10B1" w:rsidRPr="001B313D">
        <w:rPr>
          <w:rFonts w:ascii="Calibri" w:hAnsi="Calibri" w:cs="Calibri"/>
          <w:sz w:val="24"/>
          <w:szCs w:val="24"/>
          <w:lang w:eastAsia="ja-JP"/>
        </w:rPr>
        <w:t>Proposal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 xml:space="preserve"> 2-1</w:t>
      </w:r>
      <w:r w:rsidR="003A10B1"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="003A10B1"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ab/>
      </w:r>
      <w:r w:rsidR="003A10B1" w:rsidRPr="00F813D2">
        <w:rPr>
          <w:rFonts w:ascii="Calibri" w:hAnsi="Calibri" w:cs="Calibri"/>
          <w:sz w:val="24"/>
          <w:szCs w:val="24"/>
          <w:lang w:eastAsia="ja-JP"/>
        </w:rPr>
        <w:t>For architecture 1b, IAB Donor and IAB Node can use the existing IP based routing protocol, no specific consideration for IAB backhauling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3A10B1" w:rsidRDefault="003A10B1" w:rsidP="007729F9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2-2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Pr="007729F9">
        <w:rPr>
          <w:rFonts w:ascii="Calibri" w:hAnsi="Calibri" w:cs="Calibri"/>
          <w:sz w:val="24"/>
          <w:szCs w:val="24"/>
          <w:lang w:eastAsia="ja-JP"/>
        </w:rPr>
        <w:t>For architecture 1b, IAB Donor and IAB Node can use the existing NR prioritization scheme (</w:t>
      </w:r>
      <w:proofErr w:type="spellStart"/>
      <w:r w:rsidRPr="007729F9">
        <w:rPr>
          <w:rFonts w:ascii="Calibri" w:hAnsi="Calibri" w:cs="Calibri"/>
          <w:sz w:val="24"/>
          <w:szCs w:val="24"/>
          <w:lang w:eastAsia="ja-JP"/>
        </w:rPr>
        <w:t>QoS</w:t>
      </w:r>
      <w:proofErr w:type="spellEnd"/>
      <w:r w:rsidRPr="007729F9">
        <w:rPr>
          <w:rFonts w:ascii="Calibri" w:hAnsi="Calibri" w:cs="Calibri"/>
          <w:sz w:val="24"/>
          <w:szCs w:val="24"/>
          <w:lang w:eastAsia="ja-JP"/>
        </w:rPr>
        <w:t xml:space="preserve"> flow and Logical channel priority)</w:t>
      </w:r>
      <w:proofErr w:type="gramStart"/>
      <w:r w:rsidRPr="007729F9">
        <w:rPr>
          <w:rFonts w:ascii="Calibri" w:hAnsi="Calibri" w:cs="Calibri"/>
          <w:sz w:val="24"/>
          <w:szCs w:val="24"/>
          <w:lang w:eastAsia="ja-JP"/>
        </w:rPr>
        <w:t>,</w:t>
      </w:r>
      <w:proofErr w:type="gramEnd"/>
      <w:r w:rsidRPr="007729F9">
        <w:rPr>
          <w:rFonts w:ascii="Calibri" w:hAnsi="Calibri" w:cs="Calibri"/>
          <w:sz w:val="24"/>
          <w:szCs w:val="24"/>
          <w:lang w:eastAsia="ja-JP"/>
        </w:rPr>
        <w:t xml:space="preserve"> no specific consideration for IAB backhauling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is needed on RLC/MAC layer.</w:t>
      </w:r>
    </w:p>
    <w:p w:rsidR="003A10B1" w:rsidRDefault="005A2C10" w:rsidP="003A10B1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C94D26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C94D26">
        <w:rPr>
          <w:rFonts w:ascii="Calibri" w:hAnsi="Calibri" w:cs="Calibri"/>
          <w:sz w:val="24"/>
          <w:szCs w:val="24"/>
          <w:lang w:eastAsia="ja-JP"/>
        </w:rPr>
        <w:instrText xml:space="preserve"> REF Proposal3 \h </w:instrText>
      </w:r>
      <w:r w:rsidR="00C94D26">
        <w:rPr>
          <w:rFonts w:ascii="Calibri" w:hAnsi="Calibri" w:cs="Calibri"/>
          <w:sz w:val="24"/>
          <w:szCs w:val="24"/>
          <w:lang w:eastAsia="ja-JP"/>
        </w:rPr>
      </w:r>
      <w:r w:rsidR="00C94D26"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="003A10B1" w:rsidRPr="001B313D">
        <w:rPr>
          <w:rFonts w:ascii="Calibri" w:hAnsi="Calibri" w:cs="Calibri"/>
          <w:sz w:val="24"/>
          <w:szCs w:val="24"/>
          <w:lang w:eastAsia="ja-JP"/>
        </w:rPr>
        <w:t>Proposal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 xml:space="preserve"> 3-1</w:t>
      </w:r>
      <w:r w:rsidR="003A10B1"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="003A10B1"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ab/>
      </w:r>
      <w:r w:rsidR="003A10B1" w:rsidRPr="00156248">
        <w:rPr>
          <w:rFonts w:ascii="Calibri" w:hAnsi="Calibri" w:cs="Calibri"/>
          <w:sz w:val="24"/>
          <w:szCs w:val="24"/>
          <w:lang w:eastAsia="ja-JP"/>
        </w:rPr>
        <w:t>For ciphering/Integrity protection, RAN2 should have a joint discussion with architecture 1a</w:t>
      </w:r>
      <w:r w:rsidR="00C94D26">
        <w:rPr>
          <w:rFonts w:ascii="Calibri" w:hAnsi="Calibri" w:cs="Calibri"/>
          <w:sz w:val="24"/>
          <w:szCs w:val="24"/>
          <w:lang w:eastAsia="ja-JP"/>
        </w:rPr>
        <w:fldChar w:fldCharType="end"/>
      </w:r>
    </w:p>
    <w:p w:rsidR="003A10B1" w:rsidRDefault="003A10B1" w:rsidP="006C7942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begin"/>
      </w:r>
      <w:r>
        <w:instrText xml:space="preserve"> REF Proposal4 \h </w:instrText>
      </w:r>
      <w:r>
        <w:rPr>
          <w:rFonts w:ascii="Calibri" w:hAnsi="Calibri" w:cs="Calibri"/>
          <w:sz w:val="24"/>
          <w:szCs w:val="24"/>
          <w:lang w:eastAsia="ja-JP"/>
        </w:rPr>
      </w:r>
      <w:r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4-1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Pr="006C7942">
        <w:rPr>
          <w:rFonts w:ascii="Calibri" w:hAnsi="Calibri" w:cs="Calibri"/>
          <w:sz w:val="24"/>
          <w:szCs w:val="24"/>
          <w:lang w:eastAsia="ja-JP"/>
        </w:rPr>
        <w:t>For multiplexing/de-Multiplexing, RAN2 should have a joint discussion with architecture 1a</w:t>
      </w:r>
      <w:r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3A10B1" w:rsidRDefault="003A10B1" w:rsidP="009D6AFD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8D4AE7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8D4AE7">
        <w:rPr>
          <w:rFonts w:ascii="Calibri" w:hAnsi="Calibri" w:cs="Calibri"/>
          <w:sz w:val="24"/>
          <w:szCs w:val="24"/>
          <w:lang w:eastAsia="ja-JP"/>
        </w:rPr>
        <w:instrText xml:space="preserve"> REF Proposal5 \h </w:instrText>
      </w:r>
      <w:r w:rsidR="008D4AE7">
        <w:rPr>
          <w:rFonts w:ascii="Calibri" w:hAnsi="Calibri" w:cs="Calibri"/>
          <w:sz w:val="24"/>
          <w:szCs w:val="24"/>
          <w:lang w:eastAsia="ja-JP"/>
        </w:rPr>
      </w:r>
      <w:r w:rsidR="008D4AE7"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5-1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Pr="00707F3F">
        <w:rPr>
          <w:rFonts w:ascii="Calibri" w:hAnsi="Calibri" w:cs="Calibri"/>
          <w:sz w:val="24"/>
          <w:szCs w:val="24"/>
          <w:lang w:eastAsia="ja-JP"/>
        </w:rPr>
        <w:t>(Same one as architecture 1a) IAB adaptation layer header constructed at IAB Node and IAB donor includes GTP-U header.</w:t>
      </w:r>
    </w:p>
    <w:p w:rsidR="003A10B1" w:rsidRDefault="003A10B1" w:rsidP="009D6AFD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5-2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Pr="00707F3F">
        <w:rPr>
          <w:rFonts w:ascii="Calibri" w:hAnsi="Calibri" w:cs="Calibri"/>
          <w:sz w:val="24"/>
          <w:szCs w:val="24"/>
          <w:lang w:eastAsia="ja-JP"/>
        </w:rPr>
        <w:t>(Same one as architecture 1a) GTP-U header format is same format as defined in TS 29.281. RAN3 can study some enhancement to what we have today.</w:t>
      </w:r>
    </w:p>
    <w:p w:rsidR="003A10B1" w:rsidRPr="00580D2E" w:rsidRDefault="003A10B1" w:rsidP="000E1E9A">
      <w:pPr>
        <w:adjustRightInd w:val="0"/>
        <w:snapToGrid w:val="0"/>
        <w:spacing w:after="12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 w:rsidRPr="007067C9">
        <w:rPr>
          <w:rFonts w:ascii="Calibri" w:hAnsi="Calibri" w:cs="Calibri"/>
          <w:sz w:val="24"/>
          <w:szCs w:val="24"/>
          <w:lang w:eastAsia="ja-JP"/>
        </w:rPr>
        <w:t xml:space="preserve">Proposal 5-3: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707F3F">
        <w:rPr>
          <w:rFonts w:ascii="Calibri" w:hAnsi="Calibri" w:cs="Calibri"/>
          <w:sz w:val="24"/>
          <w:szCs w:val="24"/>
          <w:lang w:eastAsia="ja-JP"/>
        </w:rPr>
        <w:t>For architecture 1b, IAB adaptation layer header includes IP/UDP header</w:t>
      </w:r>
      <w:r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2A362F" w:rsidRPr="002110F9" w:rsidRDefault="008D4AE7" w:rsidP="000E1E9A">
      <w:pPr>
        <w:adjustRightInd w:val="0"/>
        <w:snapToGrid w:val="0"/>
        <w:spacing w:after="12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8D210E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8D210E">
        <w:rPr>
          <w:rFonts w:ascii="Calibri" w:hAnsi="Calibri" w:cs="Calibri"/>
          <w:sz w:val="24"/>
          <w:szCs w:val="24"/>
          <w:lang w:eastAsia="ja-JP"/>
        </w:rPr>
        <w:instrText xml:space="preserve"> REF Proposal6 \h </w:instrText>
      </w:r>
      <w:r w:rsidR="008D210E">
        <w:rPr>
          <w:rFonts w:ascii="Calibri" w:hAnsi="Calibri" w:cs="Calibri"/>
          <w:sz w:val="24"/>
          <w:szCs w:val="24"/>
          <w:lang w:eastAsia="ja-JP"/>
        </w:rPr>
      </w:r>
      <w:r w:rsidR="008D210E"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="002A362F" w:rsidRPr="001B313D">
        <w:rPr>
          <w:rFonts w:ascii="Calibri" w:hAnsi="Calibri" w:cs="Calibri"/>
          <w:sz w:val="24"/>
          <w:szCs w:val="24"/>
          <w:lang w:eastAsia="ja-JP"/>
        </w:rPr>
        <w:t>Proposal</w:t>
      </w:r>
      <w:r w:rsidR="002A362F">
        <w:rPr>
          <w:rFonts w:ascii="Calibri" w:hAnsi="Calibri" w:cs="Calibri" w:hint="eastAsia"/>
          <w:sz w:val="24"/>
          <w:szCs w:val="24"/>
          <w:lang w:eastAsia="ja-JP"/>
        </w:rPr>
        <w:t xml:space="preserve"> 6-1</w:t>
      </w:r>
      <w:r w:rsidR="002A362F"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="002A362F"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2A362F">
        <w:rPr>
          <w:rFonts w:ascii="Calibri" w:hAnsi="Calibri" w:cs="Calibri" w:hint="eastAsia"/>
          <w:sz w:val="24"/>
          <w:szCs w:val="24"/>
          <w:lang w:eastAsia="ja-JP"/>
        </w:rPr>
        <w:tab/>
      </w:r>
      <w:r w:rsidR="002A362F" w:rsidRPr="003747B7">
        <w:rPr>
          <w:rFonts w:ascii="Calibri" w:hAnsi="Calibri" w:cs="Calibri"/>
          <w:sz w:val="24"/>
          <w:szCs w:val="24"/>
          <w:lang w:eastAsia="ja-JP"/>
        </w:rPr>
        <w:t>For RLC ARQ, RAN2 should have a joint discussion with architecture 1a</w:t>
      </w:r>
    </w:p>
    <w:p w:rsidR="00223CFC" w:rsidRDefault="008D210E" w:rsidP="004D77E0">
      <w:pPr>
        <w:adjustRightInd w:val="0"/>
        <w:snapToGrid w:val="0"/>
        <w:spacing w:afterLines="100" w:after="24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</w:p>
    <w:p w:rsidR="00CA1083" w:rsidRDefault="00CA1083" w:rsidP="009D6AFD">
      <w:pPr>
        <w:pStyle w:val="1"/>
        <w:snapToGrid w:val="0"/>
        <w:spacing w:before="0" w:afterLines="0" w:after="0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C277D5" w:rsidRDefault="00C277D5" w:rsidP="007A1200">
      <w:pPr>
        <w:adjustRightInd w:val="0"/>
        <w:snapToGrid w:val="0"/>
        <w:spacing w:afterLines="0" w:after="0" w:line="240" w:lineRule="auto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[1] </w:t>
      </w:r>
      <w:r w:rsidR="00187C66" w:rsidRPr="00187C66">
        <w:rPr>
          <w:sz w:val="24"/>
          <w:lang w:eastAsia="ja-JP"/>
        </w:rPr>
        <w:t>R2-1806736</w:t>
      </w:r>
      <w:r w:rsidR="00187C66">
        <w:rPr>
          <w:rFonts w:hint="eastAsia"/>
          <w:sz w:val="24"/>
          <w:lang w:eastAsia="ja-JP"/>
        </w:rPr>
        <w:t xml:space="preserve"> </w:t>
      </w:r>
      <w:r w:rsidR="00187C66" w:rsidRPr="00187C66">
        <w:rPr>
          <w:sz w:val="24"/>
          <w:lang w:eastAsia="ja-JP"/>
        </w:rPr>
        <w:t>Discussion on IAB architecture 1a</w:t>
      </w:r>
      <w:r w:rsidR="00187C66">
        <w:rPr>
          <w:rFonts w:hint="eastAsia"/>
          <w:sz w:val="24"/>
          <w:lang w:eastAsia="ja-JP"/>
        </w:rPr>
        <w:tab/>
      </w:r>
      <w:r w:rsidR="009D374A">
        <w:rPr>
          <w:rFonts w:hint="eastAsia"/>
          <w:sz w:val="24"/>
          <w:lang w:eastAsia="ja-JP"/>
        </w:rPr>
        <w:tab/>
      </w:r>
      <w:r w:rsidR="009D374A">
        <w:rPr>
          <w:rFonts w:hint="eastAsia"/>
          <w:sz w:val="24"/>
          <w:lang w:eastAsia="ja-JP"/>
        </w:rPr>
        <w:tab/>
      </w:r>
      <w:r w:rsidR="00187C66" w:rsidRPr="00187C66">
        <w:rPr>
          <w:sz w:val="24"/>
          <w:lang w:eastAsia="ja-JP"/>
        </w:rPr>
        <w:t>KDDI Corporation</w:t>
      </w:r>
    </w:p>
    <w:p w:rsidR="007A1200" w:rsidRPr="00211C8F" w:rsidRDefault="007A1200" w:rsidP="00211C8F">
      <w:pPr>
        <w:adjustRightInd w:val="0"/>
        <w:snapToGrid w:val="0"/>
        <w:spacing w:afterLines="0" w:after="0" w:line="240" w:lineRule="auto"/>
        <w:ind w:left="425" w:hangingChars="177" w:hanging="425"/>
        <w:rPr>
          <w:sz w:val="24"/>
          <w:lang w:eastAsia="ja-JP"/>
        </w:rPr>
      </w:pPr>
    </w:p>
    <w:sectPr w:rsidR="007A1200" w:rsidRPr="00211C8F" w:rsidSect="002E70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FullWidth"/>
      </w:endnotePr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21E" w:rsidRDefault="0034321E" w:rsidP="008B0ACA">
      <w:pPr>
        <w:spacing w:after="120" w:line="240" w:lineRule="auto"/>
      </w:pPr>
      <w:r>
        <w:separator/>
      </w:r>
    </w:p>
  </w:endnote>
  <w:endnote w:type="continuationSeparator" w:id="0">
    <w:p w:rsidR="0034321E" w:rsidRDefault="0034321E" w:rsidP="008B0ACA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8B" w:rsidRDefault="0021058B" w:rsidP="0021058B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 w:rsidP="008B0ACA">
        <w:pPr>
          <w:pStyle w:val="ac"/>
          <w:spacing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B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 w:rsidP="008B0ACA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8B" w:rsidRDefault="0021058B" w:rsidP="0021058B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21E" w:rsidRDefault="0034321E" w:rsidP="008B0ACA">
      <w:pPr>
        <w:spacing w:after="120" w:line="240" w:lineRule="auto"/>
      </w:pPr>
      <w:r>
        <w:separator/>
      </w:r>
    </w:p>
  </w:footnote>
  <w:footnote w:type="continuationSeparator" w:id="0">
    <w:p w:rsidR="0034321E" w:rsidRDefault="0034321E" w:rsidP="008B0ACA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8B" w:rsidRDefault="0021058B" w:rsidP="0021058B">
    <w:pPr>
      <w:pStyle w:val="aa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8B" w:rsidRDefault="0021058B" w:rsidP="0021058B">
    <w:pPr>
      <w:pStyle w:val="aa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8B" w:rsidRDefault="0021058B" w:rsidP="0021058B">
    <w:pPr>
      <w:pStyle w:val="aa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E20555"/>
    <w:multiLevelType w:val="hybridMultilevel"/>
    <w:tmpl w:val="5F84D8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17526AFD"/>
    <w:multiLevelType w:val="hybridMultilevel"/>
    <w:tmpl w:val="409CF0DA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1">
    <w:nsid w:val="280E50C2"/>
    <w:multiLevelType w:val="hybridMultilevel"/>
    <w:tmpl w:val="EBEC5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403A249F"/>
    <w:multiLevelType w:val="hybridMultilevel"/>
    <w:tmpl w:val="66D6B6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7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8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9">
    <w:nsid w:val="4A944910"/>
    <w:multiLevelType w:val="hybridMultilevel"/>
    <w:tmpl w:val="74C292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1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BAC1335"/>
    <w:multiLevelType w:val="hybridMultilevel"/>
    <w:tmpl w:val="F6B8B240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4">
    <w:nsid w:val="6A992B28"/>
    <w:multiLevelType w:val="hybridMultilevel"/>
    <w:tmpl w:val="BE86A5F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5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6">
    <w:nsid w:val="748020C0"/>
    <w:multiLevelType w:val="hybridMultilevel"/>
    <w:tmpl w:val="37B2FC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9A16B90"/>
    <w:multiLevelType w:val="hybridMultilevel"/>
    <w:tmpl w:val="E43091E8"/>
    <w:lvl w:ilvl="0" w:tplc="BA4A5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30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9"/>
  </w:num>
  <w:num w:numId="5">
    <w:abstractNumId w:val="25"/>
  </w:num>
  <w:num w:numId="6">
    <w:abstractNumId w:val="5"/>
  </w:num>
  <w:num w:numId="7">
    <w:abstractNumId w:val="16"/>
  </w:num>
  <w:num w:numId="8">
    <w:abstractNumId w:val="12"/>
  </w:num>
  <w:num w:numId="9">
    <w:abstractNumId w:val="1"/>
  </w:num>
  <w:num w:numId="10">
    <w:abstractNumId w:val="29"/>
  </w:num>
  <w:num w:numId="11">
    <w:abstractNumId w:val="18"/>
  </w:num>
  <w:num w:numId="12">
    <w:abstractNumId w:val="20"/>
  </w:num>
  <w:num w:numId="13">
    <w:abstractNumId w:val="23"/>
  </w:num>
  <w:num w:numId="14">
    <w:abstractNumId w:val="3"/>
  </w:num>
  <w:num w:numId="15">
    <w:abstractNumId w:val="7"/>
  </w:num>
  <w:num w:numId="16">
    <w:abstractNumId w:val="6"/>
  </w:num>
  <w:num w:numId="17">
    <w:abstractNumId w:val="10"/>
  </w:num>
  <w:num w:numId="18">
    <w:abstractNumId w:val="30"/>
  </w:num>
  <w:num w:numId="19">
    <w:abstractNumId w:val="21"/>
  </w:num>
  <w:num w:numId="20">
    <w:abstractNumId w:val="17"/>
  </w:num>
  <w:num w:numId="21">
    <w:abstractNumId w:val="27"/>
  </w:num>
  <w:num w:numId="22">
    <w:abstractNumId w:val="2"/>
  </w:num>
  <w:num w:numId="23">
    <w:abstractNumId w:val="26"/>
  </w:num>
  <w:num w:numId="24">
    <w:abstractNumId w:val="15"/>
  </w:num>
  <w:num w:numId="25">
    <w:abstractNumId w:val="24"/>
  </w:num>
  <w:num w:numId="26">
    <w:abstractNumId w:val="11"/>
  </w:num>
  <w:num w:numId="27">
    <w:abstractNumId w:val="19"/>
  </w:num>
  <w:num w:numId="28">
    <w:abstractNumId w:val="28"/>
  </w:num>
  <w:num w:numId="29">
    <w:abstractNumId w:val="13"/>
  </w:num>
  <w:num w:numId="30">
    <w:abstractNumId w:val="8"/>
  </w:num>
  <w:num w:numId="31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pos w:val="sectEnd"/>
    <w:numFmt w:val="decimalFullWidth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2481"/>
    <w:rsid w:val="000035F9"/>
    <w:rsid w:val="00003FCA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7F83"/>
    <w:rsid w:val="00020134"/>
    <w:rsid w:val="00020B0E"/>
    <w:rsid w:val="000218AF"/>
    <w:rsid w:val="00021E7B"/>
    <w:rsid w:val="00022204"/>
    <w:rsid w:val="00022CCB"/>
    <w:rsid w:val="00027E68"/>
    <w:rsid w:val="00030F14"/>
    <w:rsid w:val="000330CB"/>
    <w:rsid w:val="00034701"/>
    <w:rsid w:val="00035E92"/>
    <w:rsid w:val="000366F9"/>
    <w:rsid w:val="0003674B"/>
    <w:rsid w:val="00036E7E"/>
    <w:rsid w:val="00037C0D"/>
    <w:rsid w:val="00040121"/>
    <w:rsid w:val="0004143F"/>
    <w:rsid w:val="00041657"/>
    <w:rsid w:val="00041AC3"/>
    <w:rsid w:val="00042C03"/>
    <w:rsid w:val="00043CAA"/>
    <w:rsid w:val="000519FA"/>
    <w:rsid w:val="00052CB2"/>
    <w:rsid w:val="000530E0"/>
    <w:rsid w:val="000544F8"/>
    <w:rsid w:val="000549B7"/>
    <w:rsid w:val="000549D5"/>
    <w:rsid w:val="00055C01"/>
    <w:rsid w:val="00055E94"/>
    <w:rsid w:val="00056294"/>
    <w:rsid w:val="00057B00"/>
    <w:rsid w:val="00057BAC"/>
    <w:rsid w:val="00057E68"/>
    <w:rsid w:val="00061AE4"/>
    <w:rsid w:val="0006202B"/>
    <w:rsid w:val="00062E0C"/>
    <w:rsid w:val="00062F05"/>
    <w:rsid w:val="00063534"/>
    <w:rsid w:val="000648F1"/>
    <w:rsid w:val="000654AE"/>
    <w:rsid w:val="0007039E"/>
    <w:rsid w:val="00071CBD"/>
    <w:rsid w:val="00072A13"/>
    <w:rsid w:val="000733F5"/>
    <w:rsid w:val="000742CA"/>
    <w:rsid w:val="000746F1"/>
    <w:rsid w:val="00074772"/>
    <w:rsid w:val="00074E5B"/>
    <w:rsid w:val="00075BA9"/>
    <w:rsid w:val="000778D6"/>
    <w:rsid w:val="00080069"/>
    <w:rsid w:val="00080A19"/>
    <w:rsid w:val="000836E2"/>
    <w:rsid w:val="000852A4"/>
    <w:rsid w:val="000876F4"/>
    <w:rsid w:val="00091B05"/>
    <w:rsid w:val="00093162"/>
    <w:rsid w:val="00094199"/>
    <w:rsid w:val="000971F4"/>
    <w:rsid w:val="000A0665"/>
    <w:rsid w:val="000A2526"/>
    <w:rsid w:val="000A314C"/>
    <w:rsid w:val="000A4533"/>
    <w:rsid w:val="000A4AA0"/>
    <w:rsid w:val="000A50F5"/>
    <w:rsid w:val="000A5905"/>
    <w:rsid w:val="000A7CC5"/>
    <w:rsid w:val="000B27A5"/>
    <w:rsid w:val="000B381D"/>
    <w:rsid w:val="000B4ECA"/>
    <w:rsid w:val="000B5D54"/>
    <w:rsid w:val="000B6746"/>
    <w:rsid w:val="000B7583"/>
    <w:rsid w:val="000C01A3"/>
    <w:rsid w:val="000C04BB"/>
    <w:rsid w:val="000C1B01"/>
    <w:rsid w:val="000C2108"/>
    <w:rsid w:val="000C2A54"/>
    <w:rsid w:val="000C3299"/>
    <w:rsid w:val="000C3414"/>
    <w:rsid w:val="000C704A"/>
    <w:rsid w:val="000C7447"/>
    <w:rsid w:val="000C7469"/>
    <w:rsid w:val="000C790A"/>
    <w:rsid w:val="000D04AB"/>
    <w:rsid w:val="000D0D93"/>
    <w:rsid w:val="000D403A"/>
    <w:rsid w:val="000E0D7C"/>
    <w:rsid w:val="000E1BE7"/>
    <w:rsid w:val="000E1E9A"/>
    <w:rsid w:val="000E20D5"/>
    <w:rsid w:val="000E349C"/>
    <w:rsid w:val="000E5B3D"/>
    <w:rsid w:val="000E6009"/>
    <w:rsid w:val="000E79B1"/>
    <w:rsid w:val="000E7C02"/>
    <w:rsid w:val="000E7F24"/>
    <w:rsid w:val="000F015B"/>
    <w:rsid w:val="000F05B2"/>
    <w:rsid w:val="000F0A53"/>
    <w:rsid w:val="000F0C87"/>
    <w:rsid w:val="000F1758"/>
    <w:rsid w:val="000F5F2A"/>
    <w:rsid w:val="001005D2"/>
    <w:rsid w:val="001026A9"/>
    <w:rsid w:val="00102B56"/>
    <w:rsid w:val="00103493"/>
    <w:rsid w:val="00103FE5"/>
    <w:rsid w:val="00104096"/>
    <w:rsid w:val="00105C9E"/>
    <w:rsid w:val="0010616A"/>
    <w:rsid w:val="001063BC"/>
    <w:rsid w:val="0010736D"/>
    <w:rsid w:val="00107390"/>
    <w:rsid w:val="00110759"/>
    <w:rsid w:val="0011086B"/>
    <w:rsid w:val="00110D1F"/>
    <w:rsid w:val="00113A95"/>
    <w:rsid w:val="00114966"/>
    <w:rsid w:val="001175C0"/>
    <w:rsid w:val="00120F61"/>
    <w:rsid w:val="00122ADB"/>
    <w:rsid w:val="00124078"/>
    <w:rsid w:val="0012491E"/>
    <w:rsid w:val="0012564A"/>
    <w:rsid w:val="00127734"/>
    <w:rsid w:val="0013288C"/>
    <w:rsid w:val="00132E99"/>
    <w:rsid w:val="001330E2"/>
    <w:rsid w:val="00133A8E"/>
    <w:rsid w:val="001341A5"/>
    <w:rsid w:val="00140E8C"/>
    <w:rsid w:val="00141632"/>
    <w:rsid w:val="001418C6"/>
    <w:rsid w:val="001430FB"/>
    <w:rsid w:val="00143A4D"/>
    <w:rsid w:val="00144667"/>
    <w:rsid w:val="00145B91"/>
    <w:rsid w:val="00145BF9"/>
    <w:rsid w:val="0014600C"/>
    <w:rsid w:val="00146CD2"/>
    <w:rsid w:val="00147201"/>
    <w:rsid w:val="00147D27"/>
    <w:rsid w:val="001523AE"/>
    <w:rsid w:val="00152BF2"/>
    <w:rsid w:val="001538F1"/>
    <w:rsid w:val="00154607"/>
    <w:rsid w:val="00155141"/>
    <w:rsid w:val="001557C1"/>
    <w:rsid w:val="00155853"/>
    <w:rsid w:val="00156248"/>
    <w:rsid w:val="00156279"/>
    <w:rsid w:val="00157CB5"/>
    <w:rsid w:val="00160717"/>
    <w:rsid w:val="0016081E"/>
    <w:rsid w:val="00160E03"/>
    <w:rsid w:val="00162FE1"/>
    <w:rsid w:val="00163234"/>
    <w:rsid w:val="00163768"/>
    <w:rsid w:val="00163898"/>
    <w:rsid w:val="00163A43"/>
    <w:rsid w:val="00165811"/>
    <w:rsid w:val="00166CA6"/>
    <w:rsid w:val="00170442"/>
    <w:rsid w:val="00170C6A"/>
    <w:rsid w:val="001712ED"/>
    <w:rsid w:val="00171DDF"/>
    <w:rsid w:val="001807C0"/>
    <w:rsid w:val="001820FF"/>
    <w:rsid w:val="0018472F"/>
    <w:rsid w:val="00185981"/>
    <w:rsid w:val="001862BE"/>
    <w:rsid w:val="00187C66"/>
    <w:rsid w:val="00187C6F"/>
    <w:rsid w:val="001921EC"/>
    <w:rsid w:val="001928C1"/>
    <w:rsid w:val="00192935"/>
    <w:rsid w:val="00193810"/>
    <w:rsid w:val="0019665C"/>
    <w:rsid w:val="001966F6"/>
    <w:rsid w:val="00197E0B"/>
    <w:rsid w:val="001A1FF8"/>
    <w:rsid w:val="001A4BC4"/>
    <w:rsid w:val="001A5D61"/>
    <w:rsid w:val="001A65FA"/>
    <w:rsid w:val="001A6D9F"/>
    <w:rsid w:val="001B15D0"/>
    <w:rsid w:val="001B20D7"/>
    <w:rsid w:val="001B30BA"/>
    <w:rsid w:val="001B313D"/>
    <w:rsid w:val="001B376A"/>
    <w:rsid w:val="001B474B"/>
    <w:rsid w:val="001B53EC"/>
    <w:rsid w:val="001B7391"/>
    <w:rsid w:val="001C06C3"/>
    <w:rsid w:val="001C66D9"/>
    <w:rsid w:val="001C7E39"/>
    <w:rsid w:val="001D1BAC"/>
    <w:rsid w:val="001D648C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AC1"/>
    <w:rsid w:val="001E5FE9"/>
    <w:rsid w:val="001E66B6"/>
    <w:rsid w:val="001F0323"/>
    <w:rsid w:val="001F1761"/>
    <w:rsid w:val="001F3242"/>
    <w:rsid w:val="001F3A08"/>
    <w:rsid w:val="001F46A7"/>
    <w:rsid w:val="001F5181"/>
    <w:rsid w:val="001F5996"/>
    <w:rsid w:val="001F6406"/>
    <w:rsid w:val="00201FC5"/>
    <w:rsid w:val="0020200C"/>
    <w:rsid w:val="00202FFE"/>
    <w:rsid w:val="00206E46"/>
    <w:rsid w:val="002071E5"/>
    <w:rsid w:val="0021058B"/>
    <w:rsid w:val="0021068F"/>
    <w:rsid w:val="002110F9"/>
    <w:rsid w:val="00211821"/>
    <w:rsid w:val="00211C8F"/>
    <w:rsid w:val="00211D5A"/>
    <w:rsid w:val="00212615"/>
    <w:rsid w:val="002157D5"/>
    <w:rsid w:val="0021618C"/>
    <w:rsid w:val="002176CB"/>
    <w:rsid w:val="00220859"/>
    <w:rsid w:val="00221C59"/>
    <w:rsid w:val="002229D5"/>
    <w:rsid w:val="00222C73"/>
    <w:rsid w:val="00223CCC"/>
    <w:rsid w:val="00223CFC"/>
    <w:rsid w:val="00223E8F"/>
    <w:rsid w:val="0022460B"/>
    <w:rsid w:val="00225856"/>
    <w:rsid w:val="002258AF"/>
    <w:rsid w:val="0022777D"/>
    <w:rsid w:val="00231EB5"/>
    <w:rsid w:val="00232342"/>
    <w:rsid w:val="00232F1F"/>
    <w:rsid w:val="0023472E"/>
    <w:rsid w:val="002353A1"/>
    <w:rsid w:val="00235507"/>
    <w:rsid w:val="00235B85"/>
    <w:rsid w:val="002363CC"/>
    <w:rsid w:val="0023711F"/>
    <w:rsid w:val="002378B1"/>
    <w:rsid w:val="0024009A"/>
    <w:rsid w:val="002414EE"/>
    <w:rsid w:val="00241571"/>
    <w:rsid w:val="002417E5"/>
    <w:rsid w:val="00241980"/>
    <w:rsid w:val="00242B5E"/>
    <w:rsid w:val="0024311D"/>
    <w:rsid w:val="0024354A"/>
    <w:rsid w:val="0024363B"/>
    <w:rsid w:val="00244C0D"/>
    <w:rsid w:val="00246B00"/>
    <w:rsid w:val="00250BB5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651ED"/>
    <w:rsid w:val="0027054D"/>
    <w:rsid w:val="00270763"/>
    <w:rsid w:val="0028002B"/>
    <w:rsid w:val="00280433"/>
    <w:rsid w:val="00281A49"/>
    <w:rsid w:val="002827B1"/>
    <w:rsid w:val="00283A4F"/>
    <w:rsid w:val="00284128"/>
    <w:rsid w:val="00285976"/>
    <w:rsid w:val="002879E5"/>
    <w:rsid w:val="00287F3F"/>
    <w:rsid w:val="0029047E"/>
    <w:rsid w:val="00292DA5"/>
    <w:rsid w:val="00292F13"/>
    <w:rsid w:val="0029466A"/>
    <w:rsid w:val="00294E82"/>
    <w:rsid w:val="0029570B"/>
    <w:rsid w:val="00295971"/>
    <w:rsid w:val="002A059C"/>
    <w:rsid w:val="002A0815"/>
    <w:rsid w:val="002A15A3"/>
    <w:rsid w:val="002A362F"/>
    <w:rsid w:val="002A3E12"/>
    <w:rsid w:val="002A5488"/>
    <w:rsid w:val="002A679B"/>
    <w:rsid w:val="002A77F6"/>
    <w:rsid w:val="002B0B4B"/>
    <w:rsid w:val="002B38D9"/>
    <w:rsid w:val="002B3F41"/>
    <w:rsid w:val="002B4260"/>
    <w:rsid w:val="002B4623"/>
    <w:rsid w:val="002B4A5B"/>
    <w:rsid w:val="002B5306"/>
    <w:rsid w:val="002B6E28"/>
    <w:rsid w:val="002C003C"/>
    <w:rsid w:val="002C08CE"/>
    <w:rsid w:val="002C1862"/>
    <w:rsid w:val="002C4D5E"/>
    <w:rsid w:val="002D12D9"/>
    <w:rsid w:val="002D1E55"/>
    <w:rsid w:val="002D24D0"/>
    <w:rsid w:val="002D293F"/>
    <w:rsid w:val="002D3D84"/>
    <w:rsid w:val="002D40CB"/>
    <w:rsid w:val="002D45E1"/>
    <w:rsid w:val="002D6E8E"/>
    <w:rsid w:val="002D7951"/>
    <w:rsid w:val="002E1513"/>
    <w:rsid w:val="002E1544"/>
    <w:rsid w:val="002E2A41"/>
    <w:rsid w:val="002E45A3"/>
    <w:rsid w:val="002E6500"/>
    <w:rsid w:val="002E7049"/>
    <w:rsid w:val="002F02EC"/>
    <w:rsid w:val="002F64BF"/>
    <w:rsid w:val="002F7322"/>
    <w:rsid w:val="002F7626"/>
    <w:rsid w:val="002F7864"/>
    <w:rsid w:val="00300896"/>
    <w:rsid w:val="00303ED4"/>
    <w:rsid w:val="00304B45"/>
    <w:rsid w:val="0031217B"/>
    <w:rsid w:val="0031242C"/>
    <w:rsid w:val="003124B0"/>
    <w:rsid w:val="00313E04"/>
    <w:rsid w:val="00313E3D"/>
    <w:rsid w:val="00314AF9"/>
    <w:rsid w:val="00314F16"/>
    <w:rsid w:val="00315E0E"/>
    <w:rsid w:val="0031673D"/>
    <w:rsid w:val="0031678A"/>
    <w:rsid w:val="00316B0D"/>
    <w:rsid w:val="00317685"/>
    <w:rsid w:val="00317C85"/>
    <w:rsid w:val="003212D6"/>
    <w:rsid w:val="003215B5"/>
    <w:rsid w:val="003219BF"/>
    <w:rsid w:val="003222AC"/>
    <w:rsid w:val="003224EC"/>
    <w:rsid w:val="00322B5D"/>
    <w:rsid w:val="00322BFE"/>
    <w:rsid w:val="00325F8E"/>
    <w:rsid w:val="00331232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1B5B"/>
    <w:rsid w:val="0034286E"/>
    <w:rsid w:val="0034321E"/>
    <w:rsid w:val="00343E11"/>
    <w:rsid w:val="003450C7"/>
    <w:rsid w:val="00346842"/>
    <w:rsid w:val="00347A04"/>
    <w:rsid w:val="0035022C"/>
    <w:rsid w:val="00351854"/>
    <w:rsid w:val="00351F74"/>
    <w:rsid w:val="00352502"/>
    <w:rsid w:val="00352522"/>
    <w:rsid w:val="0035455A"/>
    <w:rsid w:val="003554AA"/>
    <w:rsid w:val="00356DBF"/>
    <w:rsid w:val="00357BC6"/>
    <w:rsid w:val="00360C68"/>
    <w:rsid w:val="00361E7A"/>
    <w:rsid w:val="00362B48"/>
    <w:rsid w:val="00362F49"/>
    <w:rsid w:val="00363FDF"/>
    <w:rsid w:val="00364218"/>
    <w:rsid w:val="00364728"/>
    <w:rsid w:val="003648CD"/>
    <w:rsid w:val="00364CD5"/>
    <w:rsid w:val="003662AE"/>
    <w:rsid w:val="0036758B"/>
    <w:rsid w:val="003708C9"/>
    <w:rsid w:val="00370C58"/>
    <w:rsid w:val="00370EEE"/>
    <w:rsid w:val="00373250"/>
    <w:rsid w:val="003736D6"/>
    <w:rsid w:val="00373EAF"/>
    <w:rsid w:val="00373FE4"/>
    <w:rsid w:val="003747B7"/>
    <w:rsid w:val="00375407"/>
    <w:rsid w:val="0037598E"/>
    <w:rsid w:val="00375EED"/>
    <w:rsid w:val="0037633E"/>
    <w:rsid w:val="00376D00"/>
    <w:rsid w:val="00376D65"/>
    <w:rsid w:val="00377F40"/>
    <w:rsid w:val="003810A3"/>
    <w:rsid w:val="00384424"/>
    <w:rsid w:val="003846B4"/>
    <w:rsid w:val="003879B9"/>
    <w:rsid w:val="00387F5E"/>
    <w:rsid w:val="0039081F"/>
    <w:rsid w:val="0039106B"/>
    <w:rsid w:val="00391CDC"/>
    <w:rsid w:val="0039273B"/>
    <w:rsid w:val="003939D2"/>
    <w:rsid w:val="00393BCF"/>
    <w:rsid w:val="003950D0"/>
    <w:rsid w:val="00395995"/>
    <w:rsid w:val="00396DE0"/>
    <w:rsid w:val="003973B4"/>
    <w:rsid w:val="003A0535"/>
    <w:rsid w:val="003A07CF"/>
    <w:rsid w:val="003A10B1"/>
    <w:rsid w:val="003A10D4"/>
    <w:rsid w:val="003A1C36"/>
    <w:rsid w:val="003A29CC"/>
    <w:rsid w:val="003A3307"/>
    <w:rsid w:val="003A5355"/>
    <w:rsid w:val="003A5C2D"/>
    <w:rsid w:val="003A5D6E"/>
    <w:rsid w:val="003A70B9"/>
    <w:rsid w:val="003A710E"/>
    <w:rsid w:val="003B2EE2"/>
    <w:rsid w:val="003B3A0C"/>
    <w:rsid w:val="003B47A7"/>
    <w:rsid w:val="003B5995"/>
    <w:rsid w:val="003B69F3"/>
    <w:rsid w:val="003B6DE8"/>
    <w:rsid w:val="003B77C7"/>
    <w:rsid w:val="003B7CE7"/>
    <w:rsid w:val="003C036B"/>
    <w:rsid w:val="003C0B0D"/>
    <w:rsid w:val="003C1304"/>
    <w:rsid w:val="003C2459"/>
    <w:rsid w:val="003C2DCF"/>
    <w:rsid w:val="003C3B41"/>
    <w:rsid w:val="003C3CCE"/>
    <w:rsid w:val="003C5649"/>
    <w:rsid w:val="003C5EE0"/>
    <w:rsid w:val="003C61F5"/>
    <w:rsid w:val="003D467F"/>
    <w:rsid w:val="003D59C4"/>
    <w:rsid w:val="003D5B1B"/>
    <w:rsid w:val="003D5E0A"/>
    <w:rsid w:val="003D7128"/>
    <w:rsid w:val="003D7AAB"/>
    <w:rsid w:val="003D7F2C"/>
    <w:rsid w:val="003E0576"/>
    <w:rsid w:val="003E2774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401438"/>
    <w:rsid w:val="00402832"/>
    <w:rsid w:val="00402FE1"/>
    <w:rsid w:val="004032E4"/>
    <w:rsid w:val="004059F2"/>
    <w:rsid w:val="00406AC0"/>
    <w:rsid w:val="00406C69"/>
    <w:rsid w:val="0040786F"/>
    <w:rsid w:val="00407A8A"/>
    <w:rsid w:val="00407BDA"/>
    <w:rsid w:val="00407FEA"/>
    <w:rsid w:val="00410186"/>
    <w:rsid w:val="0041109B"/>
    <w:rsid w:val="00412DB6"/>
    <w:rsid w:val="0041341B"/>
    <w:rsid w:val="00413E0F"/>
    <w:rsid w:val="00414762"/>
    <w:rsid w:val="0041513F"/>
    <w:rsid w:val="004153C3"/>
    <w:rsid w:val="00416FC7"/>
    <w:rsid w:val="00420E1D"/>
    <w:rsid w:val="00421253"/>
    <w:rsid w:val="00421450"/>
    <w:rsid w:val="004226D5"/>
    <w:rsid w:val="00422878"/>
    <w:rsid w:val="00422DAD"/>
    <w:rsid w:val="00423297"/>
    <w:rsid w:val="00423D02"/>
    <w:rsid w:val="004246FC"/>
    <w:rsid w:val="004249AE"/>
    <w:rsid w:val="004267A6"/>
    <w:rsid w:val="00426CC9"/>
    <w:rsid w:val="00427143"/>
    <w:rsid w:val="004277D7"/>
    <w:rsid w:val="004300DE"/>
    <w:rsid w:val="00430D3F"/>
    <w:rsid w:val="00431057"/>
    <w:rsid w:val="00431FAC"/>
    <w:rsid w:val="0043707A"/>
    <w:rsid w:val="0043726C"/>
    <w:rsid w:val="00437422"/>
    <w:rsid w:val="004401EA"/>
    <w:rsid w:val="0044068F"/>
    <w:rsid w:val="004430C2"/>
    <w:rsid w:val="004432F7"/>
    <w:rsid w:val="00444309"/>
    <w:rsid w:val="00445BD7"/>
    <w:rsid w:val="00445CBE"/>
    <w:rsid w:val="00447952"/>
    <w:rsid w:val="004521DF"/>
    <w:rsid w:val="00455B0D"/>
    <w:rsid w:val="00456005"/>
    <w:rsid w:val="00456552"/>
    <w:rsid w:val="00456850"/>
    <w:rsid w:val="004575ED"/>
    <w:rsid w:val="00460E5F"/>
    <w:rsid w:val="0046108C"/>
    <w:rsid w:val="004610E8"/>
    <w:rsid w:val="00462193"/>
    <w:rsid w:val="00465901"/>
    <w:rsid w:val="00466336"/>
    <w:rsid w:val="00467347"/>
    <w:rsid w:val="00467709"/>
    <w:rsid w:val="00473BBA"/>
    <w:rsid w:val="004750BD"/>
    <w:rsid w:val="00475F96"/>
    <w:rsid w:val="004775CD"/>
    <w:rsid w:val="00477EA4"/>
    <w:rsid w:val="004801F5"/>
    <w:rsid w:val="00481A78"/>
    <w:rsid w:val="00481A8C"/>
    <w:rsid w:val="00484AF8"/>
    <w:rsid w:val="00487001"/>
    <w:rsid w:val="00487F53"/>
    <w:rsid w:val="004910C5"/>
    <w:rsid w:val="00491475"/>
    <w:rsid w:val="00491B2F"/>
    <w:rsid w:val="00492CF5"/>
    <w:rsid w:val="00493C1E"/>
    <w:rsid w:val="004949CD"/>
    <w:rsid w:val="00494DC3"/>
    <w:rsid w:val="004958CC"/>
    <w:rsid w:val="004A0FC3"/>
    <w:rsid w:val="004A1366"/>
    <w:rsid w:val="004B23DA"/>
    <w:rsid w:val="004B6DE1"/>
    <w:rsid w:val="004B7836"/>
    <w:rsid w:val="004B7B4B"/>
    <w:rsid w:val="004C0E19"/>
    <w:rsid w:val="004C2605"/>
    <w:rsid w:val="004C327F"/>
    <w:rsid w:val="004C338C"/>
    <w:rsid w:val="004C5F6D"/>
    <w:rsid w:val="004D4E4C"/>
    <w:rsid w:val="004D5A4C"/>
    <w:rsid w:val="004D77E0"/>
    <w:rsid w:val="004E00AD"/>
    <w:rsid w:val="004E168F"/>
    <w:rsid w:val="004E4977"/>
    <w:rsid w:val="004F0260"/>
    <w:rsid w:val="004F0DA1"/>
    <w:rsid w:val="004F1DBC"/>
    <w:rsid w:val="004F34F1"/>
    <w:rsid w:val="004F3A6B"/>
    <w:rsid w:val="004F3FB0"/>
    <w:rsid w:val="004F41A0"/>
    <w:rsid w:val="004F54ED"/>
    <w:rsid w:val="004F6457"/>
    <w:rsid w:val="004F6BB5"/>
    <w:rsid w:val="004F72AF"/>
    <w:rsid w:val="004F764B"/>
    <w:rsid w:val="00500419"/>
    <w:rsid w:val="005004A1"/>
    <w:rsid w:val="0050066A"/>
    <w:rsid w:val="00500A3E"/>
    <w:rsid w:val="005016E6"/>
    <w:rsid w:val="00501A37"/>
    <w:rsid w:val="00501CB2"/>
    <w:rsid w:val="00502054"/>
    <w:rsid w:val="0050412A"/>
    <w:rsid w:val="00504452"/>
    <w:rsid w:val="005054F6"/>
    <w:rsid w:val="0050678E"/>
    <w:rsid w:val="00510424"/>
    <w:rsid w:val="00511654"/>
    <w:rsid w:val="00511CE7"/>
    <w:rsid w:val="00511FAE"/>
    <w:rsid w:val="005120AF"/>
    <w:rsid w:val="0051225C"/>
    <w:rsid w:val="00512BFD"/>
    <w:rsid w:val="0051339C"/>
    <w:rsid w:val="00515D05"/>
    <w:rsid w:val="00515E12"/>
    <w:rsid w:val="00516284"/>
    <w:rsid w:val="00516D6D"/>
    <w:rsid w:val="005170AC"/>
    <w:rsid w:val="00517B60"/>
    <w:rsid w:val="005232B2"/>
    <w:rsid w:val="005244CF"/>
    <w:rsid w:val="0052621E"/>
    <w:rsid w:val="005300CD"/>
    <w:rsid w:val="0053038F"/>
    <w:rsid w:val="00530773"/>
    <w:rsid w:val="00530BAC"/>
    <w:rsid w:val="00530DCF"/>
    <w:rsid w:val="00531EE8"/>
    <w:rsid w:val="00534645"/>
    <w:rsid w:val="00534C38"/>
    <w:rsid w:val="00535601"/>
    <w:rsid w:val="00535B01"/>
    <w:rsid w:val="00535D29"/>
    <w:rsid w:val="0053790E"/>
    <w:rsid w:val="00537D7C"/>
    <w:rsid w:val="00541568"/>
    <w:rsid w:val="00544162"/>
    <w:rsid w:val="005457D6"/>
    <w:rsid w:val="00547FD1"/>
    <w:rsid w:val="0055088E"/>
    <w:rsid w:val="005509B4"/>
    <w:rsid w:val="00552571"/>
    <w:rsid w:val="00552BA7"/>
    <w:rsid w:val="00552DDF"/>
    <w:rsid w:val="005537AF"/>
    <w:rsid w:val="00554946"/>
    <w:rsid w:val="00556915"/>
    <w:rsid w:val="0055709C"/>
    <w:rsid w:val="0055730C"/>
    <w:rsid w:val="00557C8D"/>
    <w:rsid w:val="00560492"/>
    <w:rsid w:val="0056183F"/>
    <w:rsid w:val="0056219A"/>
    <w:rsid w:val="005632BF"/>
    <w:rsid w:val="0056449B"/>
    <w:rsid w:val="0056455C"/>
    <w:rsid w:val="00564B0D"/>
    <w:rsid w:val="00567F56"/>
    <w:rsid w:val="00571AE1"/>
    <w:rsid w:val="00572538"/>
    <w:rsid w:val="00572D21"/>
    <w:rsid w:val="005738D2"/>
    <w:rsid w:val="005749F0"/>
    <w:rsid w:val="00580250"/>
    <w:rsid w:val="00580D2E"/>
    <w:rsid w:val="0058107F"/>
    <w:rsid w:val="00581636"/>
    <w:rsid w:val="00581AA6"/>
    <w:rsid w:val="005820B5"/>
    <w:rsid w:val="0058246B"/>
    <w:rsid w:val="0058372F"/>
    <w:rsid w:val="00583831"/>
    <w:rsid w:val="00584949"/>
    <w:rsid w:val="00585632"/>
    <w:rsid w:val="00585B04"/>
    <w:rsid w:val="005902A7"/>
    <w:rsid w:val="00590C94"/>
    <w:rsid w:val="00591449"/>
    <w:rsid w:val="00591F38"/>
    <w:rsid w:val="00596BBA"/>
    <w:rsid w:val="0059716A"/>
    <w:rsid w:val="005974F8"/>
    <w:rsid w:val="005A1DAA"/>
    <w:rsid w:val="005A220A"/>
    <w:rsid w:val="005A2B04"/>
    <w:rsid w:val="005A2C10"/>
    <w:rsid w:val="005A4E64"/>
    <w:rsid w:val="005A5BD2"/>
    <w:rsid w:val="005A5F8A"/>
    <w:rsid w:val="005A60AC"/>
    <w:rsid w:val="005A77EE"/>
    <w:rsid w:val="005B0D3C"/>
    <w:rsid w:val="005B4121"/>
    <w:rsid w:val="005B43A0"/>
    <w:rsid w:val="005B5E6C"/>
    <w:rsid w:val="005B65CA"/>
    <w:rsid w:val="005B7A62"/>
    <w:rsid w:val="005B7EA3"/>
    <w:rsid w:val="005C271B"/>
    <w:rsid w:val="005C2C9A"/>
    <w:rsid w:val="005C325A"/>
    <w:rsid w:val="005C4006"/>
    <w:rsid w:val="005C6A93"/>
    <w:rsid w:val="005C6B31"/>
    <w:rsid w:val="005C6CEE"/>
    <w:rsid w:val="005D0E2E"/>
    <w:rsid w:val="005D1725"/>
    <w:rsid w:val="005D218D"/>
    <w:rsid w:val="005D3854"/>
    <w:rsid w:val="005D3C64"/>
    <w:rsid w:val="005D456F"/>
    <w:rsid w:val="005D5B47"/>
    <w:rsid w:val="005D6C91"/>
    <w:rsid w:val="005E1F5E"/>
    <w:rsid w:val="005E493E"/>
    <w:rsid w:val="005E50AB"/>
    <w:rsid w:val="005E6BF7"/>
    <w:rsid w:val="005E7812"/>
    <w:rsid w:val="005F048D"/>
    <w:rsid w:val="005F0D09"/>
    <w:rsid w:val="005F2554"/>
    <w:rsid w:val="005F3626"/>
    <w:rsid w:val="005F4680"/>
    <w:rsid w:val="005F51CE"/>
    <w:rsid w:val="005F664B"/>
    <w:rsid w:val="005F69B8"/>
    <w:rsid w:val="0060187A"/>
    <w:rsid w:val="006025E5"/>
    <w:rsid w:val="00602D65"/>
    <w:rsid w:val="00602E8F"/>
    <w:rsid w:val="006044E9"/>
    <w:rsid w:val="0060520F"/>
    <w:rsid w:val="006067C7"/>
    <w:rsid w:val="0060730C"/>
    <w:rsid w:val="0060799F"/>
    <w:rsid w:val="006119CC"/>
    <w:rsid w:val="00612FC9"/>
    <w:rsid w:val="00613A08"/>
    <w:rsid w:val="00613D83"/>
    <w:rsid w:val="00614777"/>
    <w:rsid w:val="00616E43"/>
    <w:rsid w:val="006171A7"/>
    <w:rsid w:val="0062332A"/>
    <w:rsid w:val="006253FE"/>
    <w:rsid w:val="00630E77"/>
    <w:rsid w:val="0063135A"/>
    <w:rsid w:val="00631DC3"/>
    <w:rsid w:val="006336C2"/>
    <w:rsid w:val="006336EE"/>
    <w:rsid w:val="0063536B"/>
    <w:rsid w:val="00635E62"/>
    <w:rsid w:val="00636998"/>
    <w:rsid w:val="00636FFA"/>
    <w:rsid w:val="0063746B"/>
    <w:rsid w:val="00640358"/>
    <w:rsid w:val="006406D8"/>
    <w:rsid w:val="00640B53"/>
    <w:rsid w:val="0064217B"/>
    <w:rsid w:val="006428CE"/>
    <w:rsid w:val="00651485"/>
    <w:rsid w:val="0065210E"/>
    <w:rsid w:val="00653765"/>
    <w:rsid w:val="0065424F"/>
    <w:rsid w:val="00654FBC"/>
    <w:rsid w:val="00656EBC"/>
    <w:rsid w:val="0066028B"/>
    <w:rsid w:val="00660B7E"/>
    <w:rsid w:val="00661A7C"/>
    <w:rsid w:val="00661E65"/>
    <w:rsid w:val="006635C7"/>
    <w:rsid w:val="00663E37"/>
    <w:rsid w:val="00664BA3"/>
    <w:rsid w:val="0066601D"/>
    <w:rsid w:val="00670CA0"/>
    <w:rsid w:val="00671A55"/>
    <w:rsid w:val="00672217"/>
    <w:rsid w:val="0067312C"/>
    <w:rsid w:val="00673E50"/>
    <w:rsid w:val="0067457E"/>
    <w:rsid w:val="00677566"/>
    <w:rsid w:val="00680649"/>
    <w:rsid w:val="00683A7B"/>
    <w:rsid w:val="006848F2"/>
    <w:rsid w:val="00684C47"/>
    <w:rsid w:val="0068557E"/>
    <w:rsid w:val="00685A2A"/>
    <w:rsid w:val="00685AAA"/>
    <w:rsid w:val="00685F29"/>
    <w:rsid w:val="00686364"/>
    <w:rsid w:val="00686964"/>
    <w:rsid w:val="00687001"/>
    <w:rsid w:val="00690D2D"/>
    <w:rsid w:val="006950E0"/>
    <w:rsid w:val="0069579E"/>
    <w:rsid w:val="00696BF2"/>
    <w:rsid w:val="006A00C7"/>
    <w:rsid w:val="006A1A84"/>
    <w:rsid w:val="006A3115"/>
    <w:rsid w:val="006A374E"/>
    <w:rsid w:val="006A37EB"/>
    <w:rsid w:val="006A502E"/>
    <w:rsid w:val="006B0179"/>
    <w:rsid w:val="006B0598"/>
    <w:rsid w:val="006B316C"/>
    <w:rsid w:val="006B4E9A"/>
    <w:rsid w:val="006B4FF8"/>
    <w:rsid w:val="006B7208"/>
    <w:rsid w:val="006B7C30"/>
    <w:rsid w:val="006C35CA"/>
    <w:rsid w:val="006C3EFA"/>
    <w:rsid w:val="006C525D"/>
    <w:rsid w:val="006C557B"/>
    <w:rsid w:val="006C5B06"/>
    <w:rsid w:val="006C629F"/>
    <w:rsid w:val="006C7942"/>
    <w:rsid w:val="006D06E3"/>
    <w:rsid w:val="006D14A9"/>
    <w:rsid w:val="006D2500"/>
    <w:rsid w:val="006D5AF9"/>
    <w:rsid w:val="006D6DDA"/>
    <w:rsid w:val="006D7BD2"/>
    <w:rsid w:val="006D7D78"/>
    <w:rsid w:val="006E024C"/>
    <w:rsid w:val="006E0FF3"/>
    <w:rsid w:val="006E1605"/>
    <w:rsid w:val="006E1F8B"/>
    <w:rsid w:val="006E2B4F"/>
    <w:rsid w:val="006E3B28"/>
    <w:rsid w:val="006E4B4A"/>
    <w:rsid w:val="006E6FF0"/>
    <w:rsid w:val="006F169C"/>
    <w:rsid w:val="006F1B31"/>
    <w:rsid w:val="006F52B8"/>
    <w:rsid w:val="006F7FF5"/>
    <w:rsid w:val="00700139"/>
    <w:rsid w:val="007007C2"/>
    <w:rsid w:val="00703982"/>
    <w:rsid w:val="00705F21"/>
    <w:rsid w:val="00706472"/>
    <w:rsid w:val="00706536"/>
    <w:rsid w:val="007067C9"/>
    <w:rsid w:val="00707F3F"/>
    <w:rsid w:val="00711340"/>
    <w:rsid w:val="00711DE0"/>
    <w:rsid w:val="007131E4"/>
    <w:rsid w:val="00713BD1"/>
    <w:rsid w:val="00714989"/>
    <w:rsid w:val="00714CCC"/>
    <w:rsid w:val="007155BE"/>
    <w:rsid w:val="00715C70"/>
    <w:rsid w:val="00716A0C"/>
    <w:rsid w:val="00717CB8"/>
    <w:rsid w:val="00720E78"/>
    <w:rsid w:val="00721283"/>
    <w:rsid w:val="00722DE1"/>
    <w:rsid w:val="007235F6"/>
    <w:rsid w:val="00723CA1"/>
    <w:rsid w:val="0072444E"/>
    <w:rsid w:val="00724BE3"/>
    <w:rsid w:val="00724DBD"/>
    <w:rsid w:val="007252BF"/>
    <w:rsid w:val="007260DF"/>
    <w:rsid w:val="007302BC"/>
    <w:rsid w:val="00731CA1"/>
    <w:rsid w:val="00731F51"/>
    <w:rsid w:val="00732480"/>
    <w:rsid w:val="00732A64"/>
    <w:rsid w:val="00733D3E"/>
    <w:rsid w:val="00734C2A"/>
    <w:rsid w:val="00734E52"/>
    <w:rsid w:val="0073591F"/>
    <w:rsid w:val="00735FB7"/>
    <w:rsid w:val="00737DFC"/>
    <w:rsid w:val="00740B23"/>
    <w:rsid w:val="007420D2"/>
    <w:rsid w:val="0074287A"/>
    <w:rsid w:val="0074337F"/>
    <w:rsid w:val="00744528"/>
    <w:rsid w:val="007455BE"/>
    <w:rsid w:val="00746253"/>
    <w:rsid w:val="00746BCC"/>
    <w:rsid w:val="00746C82"/>
    <w:rsid w:val="007470D0"/>
    <w:rsid w:val="00751161"/>
    <w:rsid w:val="00752017"/>
    <w:rsid w:val="00753519"/>
    <w:rsid w:val="007566A6"/>
    <w:rsid w:val="0075785E"/>
    <w:rsid w:val="00757CDB"/>
    <w:rsid w:val="007623BC"/>
    <w:rsid w:val="00763492"/>
    <w:rsid w:val="00764BDD"/>
    <w:rsid w:val="00764F60"/>
    <w:rsid w:val="007651A8"/>
    <w:rsid w:val="0076555C"/>
    <w:rsid w:val="00765812"/>
    <w:rsid w:val="00767BF8"/>
    <w:rsid w:val="00770025"/>
    <w:rsid w:val="00770BAF"/>
    <w:rsid w:val="007729F9"/>
    <w:rsid w:val="0077300A"/>
    <w:rsid w:val="0077321E"/>
    <w:rsid w:val="007743EF"/>
    <w:rsid w:val="0077521F"/>
    <w:rsid w:val="00775712"/>
    <w:rsid w:val="007759AF"/>
    <w:rsid w:val="007762C7"/>
    <w:rsid w:val="00777A45"/>
    <w:rsid w:val="00777C69"/>
    <w:rsid w:val="00780862"/>
    <w:rsid w:val="0078149B"/>
    <w:rsid w:val="00783C48"/>
    <w:rsid w:val="00784EBF"/>
    <w:rsid w:val="007861DF"/>
    <w:rsid w:val="00786FF7"/>
    <w:rsid w:val="00790699"/>
    <w:rsid w:val="00790DDD"/>
    <w:rsid w:val="0079207A"/>
    <w:rsid w:val="00793293"/>
    <w:rsid w:val="00794E7C"/>
    <w:rsid w:val="007952C8"/>
    <w:rsid w:val="00796871"/>
    <w:rsid w:val="00796F4A"/>
    <w:rsid w:val="007A0AE3"/>
    <w:rsid w:val="007A0C2D"/>
    <w:rsid w:val="007A1200"/>
    <w:rsid w:val="007A1351"/>
    <w:rsid w:val="007A14D1"/>
    <w:rsid w:val="007A1AA8"/>
    <w:rsid w:val="007A2152"/>
    <w:rsid w:val="007A2370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4F65"/>
    <w:rsid w:val="007B5680"/>
    <w:rsid w:val="007B5C6C"/>
    <w:rsid w:val="007B6675"/>
    <w:rsid w:val="007B6F01"/>
    <w:rsid w:val="007B7230"/>
    <w:rsid w:val="007B74A2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2C0C"/>
    <w:rsid w:val="007C3153"/>
    <w:rsid w:val="007C3C38"/>
    <w:rsid w:val="007C4585"/>
    <w:rsid w:val="007C70C7"/>
    <w:rsid w:val="007D26A3"/>
    <w:rsid w:val="007D3B10"/>
    <w:rsid w:val="007D4B1D"/>
    <w:rsid w:val="007D5074"/>
    <w:rsid w:val="007D6706"/>
    <w:rsid w:val="007D72D9"/>
    <w:rsid w:val="007D75FC"/>
    <w:rsid w:val="007D7E09"/>
    <w:rsid w:val="007E1949"/>
    <w:rsid w:val="007E1971"/>
    <w:rsid w:val="007E2E6D"/>
    <w:rsid w:val="007E3753"/>
    <w:rsid w:val="007E3B53"/>
    <w:rsid w:val="007E46B1"/>
    <w:rsid w:val="007E538E"/>
    <w:rsid w:val="007E703B"/>
    <w:rsid w:val="007F1639"/>
    <w:rsid w:val="007F443B"/>
    <w:rsid w:val="007F5F30"/>
    <w:rsid w:val="007F66F2"/>
    <w:rsid w:val="007F6C44"/>
    <w:rsid w:val="007F72B7"/>
    <w:rsid w:val="007F7F9A"/>
    <w:rsid w:val="008001D2"/>
    <w:rsid w:val="00801576"/>
    <w:rsid w:val="00801844"/>
    <w:rsid w:val="00801F17"/>
    <w:rsid w:val="00802DBE"/>
    <w:rsid w:val="00802F34"/>
    <w:rsid w:val="00804DEF"/>
    <w:rsid w:val="00805AAF"/>
    <w:rsid w:val="00805BB3"/>
    <w:rsid w:val="00806492"/>
    <w:rsid w:val="00807036"/>
    <w:rsid w:val="00807BDA"/>
    <w:rsid w:val="00811588"/>
    <w:rsid w:val="00812005"/>
    <w:rsid w:val="00813D87"/>
    <w:rsid w:val="00814F88"/>
    <w:rsid w:val="0081518D"/>
    <w:rsid w:val="00817980"/>
    <w:rsid w:val="008208E0"/>
    <w:rsid w:val="008230F0"/>
    <w:rsid w:val="0082543B"/>
    <w:rsid w:val="00830529"/>
    <w:rsid w:val="0083089B"/>
    <w:rsid w:val="00830EE1"/>
    <w:rsid w:val="00831769"/>
    <w:rsid w:val="00831F89"/>
    <w:rsid w:val="00832583"/>
    <w:rsid w:val="00832B52"/>
    <w:rsid w:val="008344EF"/>
    <w:rsid w:val="0083669E"/>
    <w:rsid w:val="00836A46"/>
    <w:rsid w:val="0084008D"/>
    <w:rsid w:val="008415D9"/>
    <w:rsid w:val="008419A2"/>
    <w:rsid w:val="00843EF0"/>
    <w:rsid w:val="0084424F"/>
    <w:rsid w:val="00844C69"/>
    <w:rsid w:val="00844EAD"/>
    <w:rsid w:val="008457AE"/>
    <w:rsid w:val="0084609F"/>
    <w:rsid w:val="008468AF"/>
    <w:rsid w:val="008475D3"/>
    <w:rsid w:val="00851617"/>
    <w:rsid w:val="00851A74"/>
    <w:rsid w:val="008524C9"/>
    <w:rsid w:val="008547C5"/>
    <w:rsid w:val="00855464"/>
    <w:rsid w:val="008556D7"/>
    <w:rsid w:val="00856B8A"/>
    <w:rsid w:val="0085776B"/>
    <w:rsid w:val="00861A11"/>
    <w:rsid w:val="008620EC"/>
    <w:rsid w:val="00862281"/>
    <w:rsid w:val="00862CC3"/>
    <w:rsid w:val="0086464C"/>
    <w:rsid w:val="00866693"/>
    <w:rsid w:val="008666BA"/>
    <w:rsid w:val="008700E8"/>
    <w:rsid w:val="00872945"/>
    <w:rsid w:val="00873ABB"/>
    <w:rsid w:val="00873C0A"/>
    <w:rsid w:val="00873E2E"/>
    <w:rsid w:val="0087550C"/>
    <w:rsid w:val="008771CB"/>
    <w:rsid w:val="008774DD"/>
    <w:rsid w:val="00877AF9"/>
    <w:rsid w:val="00880655"/>
    <w:rsid w:val="0088279C"/>
    <w:rsid w:val="00882A80"/>
    <w:rsid w:val="00882F0D"/>
    <w:rsid w:val="00885CC2"/>
    <w:rsid w:val="00886DF4"/>
    <w:rsid w:val="00887F85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495C"/>
    <w:rsid w:val="008A4E94"/>
    <w:rsid w:val="008A57A0"/>
    <w:rsid w:val="008A58CB"/>
    <w:rsid w:val="008A6232"/>
    <w:rsid w:val="008A6BE4"/>
    <w:rsid w:val="008A6F4C"/>
    <w:rsid w:val="008A76A2"/>
    <w:rsid w:val="008A7EF4"/>
    <w:rsid w:val="008B0ACA"/>
    <w:rsid w:val="008B1655"/>
    <w:rsid w:val="008B276E"/>
    <w:rsid w:val="008B3EE8"/>
    <w:rsid w:val="008B46E2"/>
    <w:rsid w:val="008B5052"/>
    <w:rsid w:val="008B75C8"/>
    <w:rsid w:val="008C1DB4"/>
    <w:rsid w:val="008C3BC5"/>
    <w:rsid w:val="008C4DE5"/>
    <w:rsid w:val="008C5086"/>
    <w:rsid w:val="008C5BEE"/>
    <w:rsid w:val="008C6446"/>
    <w:rsid w:val="008D0619"/>
    <w:rsid w:val="008D0A8B"/>
    <w:rsid w:val="008D210E"/>
    <w:rsid w:val="008D2A29"/>
    <w:rsid w:val="008D2DBA"/>
    <w:rsid w:val="008D3A1E"/>
    <w:rsid w:val="008D3E9E"/>
    <w:rsid w:val="008D40EB"/>
    <w:rsid w:val="008D4AE7"/>
    <w:rsid w:val="008D5A0F"/>
    <w:rsid w:val="008D659E"/>
    <w:rsid w:val="008D703A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0CB4"/>
    <w:rsid w:val="008F1304"/>
    <w:rsid w:val="008F37CD"/>
    <w:rsid w:val="008F7334"/>
    <w:rsid w:val="008F7D0F"/>
    <w:rsid w:val="008F7D83"/>
    <w:rsid w:val="008F7FBF"/>
    <w:rsid w:val="00900702"/>
    <w:rsid w:val="009043D3"/>
    <w:rsid w:val="0090469C"/>
    <w:rsid w:val="0091104C"/>
    <w:rsid w:val="00911ADB"/>
    <w:rsid w:val="009137CF"/>
    <w:rsid w:val="00915AF2"/>
    <w:rsid w:val="00916524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48B4"/>
    <w:rsid w:val="009352EF"/>
    <w:rsid w:val="0093753C"/>
    <w:rsid w:val="00937E50"/>
    <w:rsid w:val="00942477"/>
    <w:rsid w:val="0094289F"/>
    <w:rsid w:val="00943363"/>
    <w:rsid w:val="00945239"/>
    <w:rsid w:val="0094537B"/>
    <w:rsid w:val="00945AF4"/>
    <w:rsid w:val="009463E0"/>
    <w:rsid w:val="00946973"/>
    <w:rsid w:val="009502F0"/>
    <w:rsid w:val="009524F5"/>
    <w:rsid w:val="00954F72"/>
    <w:rsid w:val="00955610"/>
    <w:rsid w:val="00955E54"/>
    <w:rsid w:val="00956142"/>
    <w:rsid w:val="009566F2"/>
    <w:rsid w:val="0096122A"/>
    <w:rsid w:val="00962155"/>
    <w:rsid w:val="00962D67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18E8"/>
    <w:rsid w:val="0097257F"/>
    <w:rsid w:val="0097359C"/>
    <w:rsid w:val="0097473C"/>
    <w:rsid w:val="0097497B"/>
    <w:rsid w:val="00975727"/>
    <w:rsid w:val="00975808"/>
    <w:rsid w:val="00977C39"/>
    <w:rsid w:val="00977E55"/>
    <w:rsid w:val="00980CC0"/>
    <w:rsid w:val="0098131C"/>
    <w:rsid w:val="009838B8"/>
    <w:rsid w:val="00983ACB"/>
    <w:rsid w:val="0098421F"/>
    <w:rsid w:val="00984ED8"/>
    <w:rsid w:val="009850D1"/>
    <w:rsid w:val="0098573A"/>
    <w:rsid w:val="00987F34"/>
    <w:rsid w:val="00991B97"/>
    <w:rsid w:val="00991BE1"/>
    <w:rsid w:val="00992052"/>
    <w:rsid w:val="009922EC"/>
    <w:rsid w:val="00992673"/>
    <w:rsid w:val="00992B92"/>
    <w:rsid w:val="00996194"/>
    <w:rsid w:val="00997121"/>
    <w:rsid w:val="009972F4"/>
    <w:rsid w:val="00997B40"/>
    <w:rsid w:val="00997C2D"/>
    <w:rsid w:val="00997C41"/>
    <w:rsid w:val="009A0442"/>
    <w:rsid w:val="009A1103"/>
    <w:rsid w:val="009A2771"/>
    <w:rsid w:val="009A2E84"/>
    <w:rsid w:val="009A3B53"/>
    <w:rsid w:val="009A45E7"/>
    <w:rsid w:val="009A48AC"/>
    <w:rsid w:val="009A4D40"/>
    <w:rsid w:val="009A4F1D"/>
    <w:rsid w:val="009A661A"/>
    <w:rsid w:val="009A72D6"/>
    <w:rsid w:val="009A7DF6"/>
    <w:rsid w:val="009B13E8"/>
    <w:rsid w:val="009B1929"/>
    <w:rsid w:val="009B5CF4"/>
    <w:rsid w:val="009B6809"/>
    <w:rsid w:val="009B6B19"/>
    <w:rsid w:val="009B7769"/>
    <w:rsid w:val="009B77FC"/>
    <w:rsid w:val="009C0C25"/>
    <w:rsid w:val="009C1E1D"/>
    <w:rsid w:val="009C6C5D"/>
    <w:rsid w:val="009C7617"/>
    <w:rsid w:val="009C7896"/>
    <w:rsid w:val="009D0A51"/>
    <w:rsid w:val="009D1A3A"/>
    <w:rsid w:val="009D1B4B"/>
    <w:rsid w:val="009D27F4"/>
    <w:rsid w:val="009D33BA"/>
    <w:rsid w:val="009D374A"/>
    <w:rsid w:val="009D49BC"/>
    <w:rsid w:val="009D6AFD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4E28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D19"/>
    <w:rsid w:val="009F422F"/>
    <w:rsid w:val="009F56DA"/>
    <w:rsid w:val="009F5955"/>
    <w:rsid w:val="009F6A63"/>
    <w:rsid w:val="009F7BBF"/>
    <w:rsid w:val="00A007AC"/>
    <w:rsid w:val="00A00EF0"/>
    <w:rsid w:val="00A02BE7"/>
    <w:rsid w:val="00A03A53"/>
    <w:rsid w:val="00A04682"/>
    <w:rsid w:val="00A0494E"/>
    <w:rsid w:val="00A059C7"/>
    <w:rsid w:val="00A05DF0"/>
    <w:rsid w:val="00A10CCA"/>
    <w:rsid w:val="00A11B4A"/>
    <w:rsid w:val="00A12BB6"/>
    <w:rsid w:val="00A1622F"/>
    <w:rsid w:val="00A166AF"/>
    <w:rsid w:val="00A1692D"/>
    <w:rsid w:val="00A16970"/>
    <w:rsid w:val="00A16DF0"/>
    <w:rsid w:val="00A17300"/>
    <w:rsid w:val="00A201FA"/>
    <w:rsid w:val="00A21B30"/>
    <w:rsid w:val="00A23F15"/>
    <w:rsid w:val="00A243D5"/>
    <w:rsid w:val="00A24B52"/>
    <w:rsid w:val="00A25558"/>
    <w:rsid w:val="00A26016"/>
    <w:rsid w:val="00A269B5"/>
    <w:rsid w:val="00A26D8E"/>
    <w:rsid w:val="00A26DF2"/>
    <w:rsid w:val="00A27794"/>
    <w:rsid w:val="00A31A15"/>
    <w:rsid w:val="00A322EF"/>
    <w:rsid w:val="00A335AC"/>
    <w:rsid w:val="00A415B6"/>
    <w:rsid w:val="00A428FA"/>
    <w:rsid w:val="00A434AF"/>
    <w:rsid w:val="00A43A5C"/>
    <w:rsid w:val="00A4493E"/>
    <w:rsid w:val="00A45C80"/>
    <w:rsid w:val="00A4633B"/>
    <w:rsid w:val="00A474A4"/>
    <w:rsid w:val="00A47533"/>
    <w:rsid w:val="00A4783D"/>
    <w:rsid w:val="00A5125D"/>
    <w:rsid w:val="00A523BC"/>
    <w:rsid w:val="00A54F44"/>
    <w:rsid w:val="00A5735A"/>
    <w:rsid w:val="00A57CE0"/>
    <w:rsid w:val="00A60B1F"/>
    <w:rsid w:val="00A61E44"/>
    <w:rsid w:val="00A64B8A"/>
    <w:rsid w:val="00A657C7"/>
    <w:rsid w:val="00A65B16"/>
    <w:rsid w:val="00A71933"/>
    <w:rsid w:val="00A735DF"/>
    <w:rsid w:val="00A735F4"/>
    <w:rsid w:val="00A749D2"/>
    <w:rsid w:val="00A74B7D"/>
    <w:rsid w:val="00A76AA4"/>
    <w:rsid w:val="00A76C92"/>
    <w:rsid w:val="00A77E28"/>
    <w:rsid w:val="00A80D10"/>
    <w:rsid w:val="00A80DE2"/>
    <w:rsid w:val="00A81C73"/>
    <w:rsid w:val="00A82468"/>
    <w:rsid w:val="00A82539"/>
    <w:rsid w:val="00A845DC"/>
    <w:rsid w:val="00A85A04"/>
    <w:rsid w:val="00A86E7D"/>
    <w:rsid w:val="00A87D79"/>
    <w:rsid w:val="00A87EDD"/>
    <w:rsid w:val="00A900CC"/>
    <w:rsid w:val="00A900D9"/>
    <w:rsid w:val="00A918E6"/>
    <w:rsid w:val="00A91AF9"/>
    <w:rsid w:val="00A922A5"/>
    <w:rsid w:val="00A9296C"/>
    <w:rsid w:val="00A95579"/>
    <w:rsid w:val="00A97255"/>
    <w:rsid w:val="00AA0AF7"/>
    <w:rsid w:val="00AA0BB1"/>
    <w:rsid w:val="00AA0D5F"/>
    <w:rsid w:val="00AA172E"/>
    <w:rsid w:val="00AA1A57"/>
    <w:rsid w:val="00AA1EBA"/>
    <w:rsid w:val="00AA2E4C"/>
    <w:rsid w:val="00AA5AE5"/>
    <w:rsid w:val="00AA6553"/>
    <w:rsid w:val="00AA68EC"/>
    <w:rsid w:val="00AA6DA8"/>
    <w:rsid w:val="00AB1D1C"/>
    <w:rsid w:val="00AB3010"/>
    <w:rsid w:val="00AC215C"/>
    <w:rsid w:val="00AC384B"/>
    <w:rsid w:val="00AC3F5F"/>
    <w:rsid w:val="00AC51F6"/>
    <w:rsid w:val="00AC73F8"/>
    <w:rsid w:val="00AC7F1A"/>
    <w:rsid w:val="00AD179E"/>
    <w:rsid w:val="00AD1EB6"/>
    <w:rsid w:val="00AD411B"/>
    <w:rsid w:val="00AD5694"/>
    <w:rsid w:val="00AD6DB3"/>
    <w:rsid w:val="00AD6E30"/>
    <w:rsid w:val="00AD6EAF"/>
    <w:rsid w:val="00AD758A"/>
    <w:rsid w:val="00AD7E4C"/>
    <w:rsid w:val="00AE0D2E"/>
    <w:rsid w:val="00AE1887"/>
    <w:rsid w:val="00AE2166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289C"/>
    <w:rsid w:val="00AF3787"/>
    <w:rsid w:val="00AF4BCA"/>
    <w:rsid w:val="00AF7DCF"/>
    <w:rsid w:val="00B0044E"/>
    <w:rsid w:val="00B00552"/>
    <w:rsid w:val="00B02323"/>
    <w:rsid w:val="00B02B0A"/>
    <w:rsid w:val="00B036D6"/>
    <w:rsid w:val="00B044EA"/>
    <w:rsid w:val="00B048C9"/>
    <w:rsid w:val="00B06EAF"/>
    <w:rsid w:val="00B06F8A"/>
    <w:rsid w:val="00B07C17"/>
    <w:rsid w:val="00B07D4F"/>
    <w:rsid w:val="00B10D53"/>
    <w:rsid w:val="00B13D6F"/>
    <w:rsid w:val="00B141D9"/>
    <w:rsid w:val="00B142B8"/>
    <w:rsid w:val="00B1454B"/>
    <w:rsid w:val="00B1522B"/>
    <w:rsid w:val="00B21509"/>
    <w:rsid w:val="00B21EE5"/>
    <w:rsid w:val="00B2296F"/>
    <w:rsid w:val="00B2320A"/>
    <w:rsid w:val="00B237C1"/>
    <w:rsid w:val="00B24BBE"/>
    <w:rsid w:val="00B2546E"/>
    <w:rsid w:val="00B2573D"/>
    <w:rsid w:val="00B25E58"/>
    <w:rsid w:val="00B2680F"/>
    <w:rsid w:val="00B27B6A"/>
    <w:rsid w:val="00B27D44"/>
    <w:rsid w:val="00B31690"/>
    <w:rsid w:val="00B32F3F"/>
    <w:rsid w:val="00B33A02"/>
    <w:rsid w:val="00B346E7"/>
    <w:rsid w:val="00B349F6"/>
    <w:rsid w:val="00B351AE"/>
    <w:rsid w:val="00B35A86"/>
    <w:rsid w:val="00B36996"/>
    <w:rsid w:val="00B36F74"/>
    <w:rsid w:val="00B4111B"/>
    <w:rsid w:val="00B412DE"/>
    <w:rsid w:val="00B415A8"/>
    <w:rsid w:val="00B4397D"/>
    <w:rsid w:val="00B4399F"/>
    <w:rsid w:val="00B45124"/>
    <w:rsid w:val="00B45ED9"/>
    <w:rsid w:val="00B474B6"/>
    <w:rsid w:val="00B47643"/>
    <w:rsid w:val="00B50510"/>
    <w:rsid w:val="00B5221A"/>
    <w:rsid w:val="00B5421B"/>
    <w:rsid w:val="00B5613C"/>
    <w:rsid w:val="00B56CD9"/>
    <w:rsid w:val="00B57194"/>
    <w:rsid w:val="00B600B1"/>
    <w:rsid w:val="00B60B71"/>
    <w:rsid w:val="00B61BFF"/>
    <w:rsid w:val="00B630BE"/>
    <w:rsid w:val="00B638FD"/>
    <w:rsid w:val="00B640CF"/>
    <w:rsid w:val="00B65666"/>
    <w:rsid w:val="00B65C07"/>
    <w:rsid w:val="00B66E3F"/>
    <w:rsid w:val="00B70014"/>
    <w:rsid w:val="00B700C9"/>
    <w:rsid w:val="00B72671"/>
    <w:rsid w:val="00B72DF0"/>
    <w:rsid w:val="00B740D5"/>
    <w:rsid w:val="00B75A23"/>
    <w:rsid w:val="00B75A81"/>
    <w:rsid w:val="00B77286"/>
    <w:rsid w:val="00B77CA1"/>
    <w:rsid w:val="00B8023E"/>
    <w:rsid w:val="00B82098"/>
    <w:rsid w:val="00B82D58"/>
    <w:rsid w:val="00B87EFA"/>
    <w:rsid w:val="00B92744"/>
    <w:rsid w:val="00B92A59"/>
    <w:rsid w:val="00B931B4"/>
    <w:rsid w:val="00B95591"/>
    <w:rsid w:val="00B95E05"/>
    <w:rsid w:val="00BA032A"/>
    <w:rsid w:val="00BA52D2"/>
    <w:rsid w:val="00BB2868"/>
    <w:rsid w:val="00BB488E"/>
    <w:rsid w:val="00BB6CE3"/>
    <w:rsid w:val="00BB7706"/>
    <w:rsid w:val="00BC01AE"/>
    <w:rsid w:val="00BC109C"/>
    <w:rsid w:val="00BC11C0"/>
    <w:rsid w:val="00BC30F0"/>
    <w:rsid w:val="00BD020C"/>
    <w:rsid w:val="00BD0DBD"/>
    <w:rsid w:val="00BD29FC"/>
    <w:rsid w:val="00BD2CD8"/>
    <w:rsid w:val="00BD3A77"/>
    <w:rsid w:val="00BD4D2E"/>
    <w:rsid w:val="00BD6F67"/>
    <w:rsid w:val="00BE01E8"/>
    <w:rsid w:val="00BE11CD"/>
    <w:rsid w:val="00BE1B0B"/>
    <w:rsid w:val="00BE1EC4"/>
    <w:rsid w:val="00BE214A"/>
    <w:rsid w:val="00BE32AE"/>
    <w:rsid w:val="00BE4CEA"/>
    <w:rsid w:val="00BE6BB8"/>
    <w:rsid w:val="00BE7832"/>
    <w:rsid w:val="00BE7AB5"/>
    <w:rsid w:val="00BF167D"/>
    <w:rsid w:val="00BF4C79"/>
    <w:rsid w:val="00BF545F"/>
    <w:rsid w:val="00BF550E"/>
    <w:rsid w:val="00BF5EDE"/>
    <w:rsid w:val="00BF6DD9"/>
    <w:rsid w:val="00BF7226"/>
    <w:rsid w:val="00BF7BDB"/>
    <w:rsid w:val="00C0205C"/>
    <w:rsid w:val="00C029C4"/>
    <w:rsid w:val="00C031F3"/>
    <w:rsid w:val="00C03C52"/>
    <w:rsid w:val="00C04A6C"/>
    <w:rsid w:val="00C04BFE"/>
    <w:rsid w:val="00C05511"/>
    <w:rsid w:val="00C10525"/>
    <w:rsid w:val="00C10ED5"/>
    <w:rsid w:val="00C114ED"/>
    <w:rsid w:val="00C11EBF"/>
    <w:rsid w:val="00C1335F"/>
    <w:rsid w:val="00C150D0"/>
    <w:rsid w:val="00C1667A"/>
    <w:rsid w:val="00C20FAD"/>
    <w:rsid w:val="00C240C4"/>
    <w:rsid w:val="00C2446A"/>
    <w:rsid w:val="00C248AB"/>
    <w:rsid w:val="00C254BC"/>
    <w:rsid w:val="00C255D8"/>
    <w:rsid w:val="00C25D04"/>
    <w:rsid w:val="00C2626A"/>
    <w:rsid w:val="00C26631"/>
    <w:rsid w:val="00C26BA2"/>
    <w:rsid w:val="00C277D5"/>
    <w:rsid w:val="00C27E0C"/>
    <w:rsid w:val="00C31F82"/>
    <w:rsid w:val="00C32840"/>
    <w:rsid w:val="00C32B2F"/>
    <w:rsid w:val="00C34838"/>
    <w:rsid w:val="00C34F99"/>
    <w:rsid w:val="00C37375"/>
    <w:rsid w:val="00C41E00"/>
    <w:rsid w:val="00C43A40"/>
    <w:rsid w:val="00C44169"/>
    <w:rsid w:val="00C4425D"/>
    <w:rsid w:val="00C4457B"/>
    <w:rsid w:val="00C44667"/>
    <w:rsid w:val="00C457CD"/>
    <w:rsid w:val="00C46525"/>
    <w:rsid w:val="00C46F87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83B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666B"/>
    <w:rsid w:val="00C76820"/>
    <w:rsid w:val="00C76AC1"/>
    <w:rsid w:val="00C778B5"/>
    <w:rsid w:val="00C800E8"/>
    <w:rsid w:val="00C80B2A"/>
    <w:rsid w:val="00C81B6E"/>
    <w:rsid w:val="00C831B6"/>
    <w:rsid w:val="00C85BDC"/>
    <w:rsid w:val="00C87694"/>
    <w:rsid w:val="00C87E68"/>
    <w:rsid w:val="00C9106F"/>
    <w:rsid w:val="00C9190C"/>
    <w:rsid w:val="00C925EA"/>
    <w:rsid w:val="00C928EE"/>
    <w:rsid w:val="00C930CC"/>
    <w:rsid w:val="00C93D08"/>
    <w:rsid w:val="00C93DF5"/>
    <w:rsid w:val="00C94D26"/>
    <w:rsid w:val="00C969BD"/>
    <w:rsid w:val="00CA0036"/>
    <w:rsid w:val="00CA004B"/>
    <w:rsid w:val="00CA1083"/>
    <w:rsid w:val="00CA17F3"/>
    <w:rsid w:val="00CA5234"/>
    <w:rsid w:val="00CA6934"/>
    <w:rsid w:val="00CB0923"/>
    <w:rsid w:val="00CB4333"/>
    <w:rsid w:val="00CB6708"/>
    <w:rsid w:val="00CB68FC"/>
    <w:rsid w:val="00CB772E"/>
    <w:rsid w:val="00CB773A"/>
    <w:rsid w:val="00CB7E28"/>
    <w:rsid w:val="00CC08BA"/>
    <w:rsid w:val="00CC16C5"/>
    <w:rsid w:val="00CC1DFA"/>
    <w:rsid w:val="00CC2016"/>
    <w:rsid w:val="00CC3045"/>
    <w:rsid w:val="00CC3536"/>
    <w:rsid w:val="00CC373F"/>
    <w:rsid w:val="00CC49A2"/>
    <w:rsid w:val="00CC66D9"/>
    <w:rsid w:val="00CC7E7D"/>
    <w:rsid w:val="00CD04DA"/>
    <w:rsid w:val="00CD08BD"/>
    <w:rsid w:val="00CD35E2"/>
    <w:rsid w:val="00CD6150"/>
    <w:rsid w:val="00CD7471"/>
    <w:rsid w:val="00CD78CD"/>
    <w:rsid w:val="00CE0752"/>
    <w:rsid w:val="00CE1F00"/>
    <w:rsid w:val="00CE33ED"/>
    <w:rsid w:val="00CE345A"/>
    <w:rsid w:val="00CE413A"/>
    <w:rsid w:val="00CE7DA9"/>
    <w:rsid w:val="00CF11F9"/>
    <w:rsid w:val="00CF3924"/>
    <w:rsid w:val="00CF3B36"/>
    <w:rsid w:val="00CF3E1A"/>
    <w:rsid w:val="00CF6430"/>
    <w:rsid w:val="00D001C9"/>
    <w:rsid w:val="00D00BA5"/>
    <w:rsid w:val="00D01AEE"/>
    <w:rsid w:val="00D03B4D"/>
    <w:rsid w:val="00D0429F"/>
    <w:rsid w:val="00D0720F"/>
    <w:rsid w:val="00D10AD7"/>
    <w:rsid w:val="00D11A3B"/>
    <w:rsid w:val="00D128F7"/>
    <w:rsid w:val="00D135E4"/>
    <w:rsid w:val="00D139EC"/>
    <w:rsid w:val="00D1405D"/>
    <w:rsid w:val="00D142F0"/>
    <w:rsid w:val="00D16093"/>
    <w:rsid w:val="00D2072A"/>
    <w:rsid w:val="00D20CF0"/>
    <w:rsid w:val="00D235B3"/>
    <w:rsid w:val="00D23F2B"/>
    <w:rsid w:val="00D24E51"/>
    <w:rsid w:val="00D26C74"/>
    <w:rsid w:val="00D31D5A"/>
    <w:rsid w:val="00D32ABD"/>
    <w:rsid w:val="00D331E0"/>
    <w:rsid w:val="00D34CD6"/>
    <w:rsid w:val="00D352CD"/>
    <w:rsid w:val="00D353F6"/>
    <w:rsid w:val="00D356B5"/>
    <w:rsid w:val="00D356F2"/>
    <w:rsid w:val="00D35D61"/>
    <w:rsid w:val="00D37FBA"/>
    <w:rsid w:val="00D4032D"/>
    <w:rsid w:val="00D40B4E"/>
    <w:rsid w:val="00D4227C"/>
    <w:rsid w:val="00D42D92"/>
    <w:rsid w:val="00D434D2"/>
    <w:rsid w:val="00D43C01"/>
    <w:rsid w:val="00D455F3"/>
    <w:rsid w:val="00D46C0D"/>
    <w:rsid w:val="00D50225"/>
    <w:rsid w:val="00D50558"/>
    <w:rsid w:val="00D5331E"/>
    <w:rsid w:val="00D537E7"/>
    <w:rsid w:val="00D55456"/>
    <w:rsid w:val="00D57819"/>
    <w:rsid w:val="00D6013A"/>
    <w:rsid w:val="00D60D24"/>
    <w:rsid w:val="00D618FE"/>
    <w:rsid w:val="00D6205C"/>
    <w:rsid w:val="00D63048"/>
    <w:rsid w:val="00D663DA"/>
    <w:rsid w:val="00D67E78"/>
    <w:rsid w:val="00D70B34"/>
    <w:rsid w:val="00D718CD"/>
    <w:rsid w:val="00D71DDE"/>
    <w:rsid w:val="00D7398B"/>
    <w:rsid w:val="00D73D55"/>
    <w:rsid w:val="00D75AFC"/>
    <w:rsid w:val="00D80254"/>
    <w:rsid w:val="00D805F0"/>
    <w:rsid w:val="00D82CF6"/>
    <w:rsid w:val="00D84690"/>
    <w:rsid w:val="00D84AD5"/>
    <w:rsid w:val="00D8564C"/>
    <w:rsid w:val="00D85BEF"/>
    <w:rsid w:val="00D85CC9"/>
    <w:rsid w:val="00D90826"/>
    <w:rsid w:val="00D92AA4"/>
    <w:rsid w:val="00D92BEA"/>
    <w:rsid w:val="00D932EA"/>
    <w:rsid w:val="00D9398F"/>
    <w:rsid w:val="00D949FB"/>
    <w:rsid w:val="00D94AA5"/>
    <w:rsid w:val="00D95A69"/>
    <w:rsid w:val="00D9646E"/>
    <w:rsid w:val="00D9650F"/>
    <w:rsid w:val="00D96534"/>
    <w:rsid w:val="00D96BB1"/>
    <w:rsid w:val="00D96E22"/>
    <w:rsid w:val="00D9726C"/>
    <w:rsid w:val="00DA0225"/>
    <w:rsid w:val="00DA2568"/>
    <w:rsid w:val="00DA27CC"/>
    <w:rsid w:val="00DA3F93"/>
    <w:rsid w:val="00DA43EF"/>
    <w:rsid w:val="00DA5C3C"/>
    <w:rsid w:val="00DA5C94"/>
    <w:rsid w:val="00DA6609"/>
    <w:rsid w:val="00DA6711"/>
    <w:rsid w:val="00DA6BBB"/>
    <w:rsid w:val="00DA6DC7"/>
    <w:rsid w:val="00DA718F"/>
    <w:rsid w:val="00DB010A"/>
    <w:rsid w:val="00DB099E"/>
    <w:rsid w:val="00DB142C"/>
    <w:rsid w:val="00DB1C17"/>
    <w:rsid w:val="00DB28D7"/>
    <w:rsid w:val="00DB367C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34BD"/>
    <w:rsid w:val="00DC4270"/>
    <w:rsid w:val="00DC52E0"/>
    <w:rsid w:val="00DC57B3"/>
    <w:rsid w:val="00DC6411"/>
    <w:rsid w:val="00DC79DF"/>
    <w:rsid w:val="00DC7B31"/>
    <w:rsid w:val="00DD0860"/>
    <w:rsid w:val="00DD11B5"/>
    <w:rsid w:val="00DD3021"/>
    <w:rsid w:val="00DD3AC5"/>
    <w:rsid w:val="00DD50D4"/>
    <w:rsid w:val="00DD62DD"/>
    <w:rsid w:val="00DD734C"/>
    <w:rsid w:val="00DD7407"/>
    <w:rsid w:val="00DE0934"/>
    <w:rsid w:val="00DE0A55"/>
    <w:rsid w:val="00DE16B2"/>
    <w:rsid w:val="00DE3805"/>
    <w:rsid w:val="00DE40B0"/>
    <w:rsid w:val="00DE6082"/>
    <w:rsid w:val="00DE6DEE"/>
    <w:rsid w:val="00DE74E8"/>
    <w:rsid w:val="00DE7549"/>
    <w:rsid w:val="00DF2100"/>
    <w:rsid w:val="00DF436E"/>
    <w:rsid w:val="00DF546B"/>
    <w:rsid w:val="00DF582C"/>
    <w:rsid w:val="00DF5A67"/>
    <w:rsid w:val="00DF677B"/>
    <w:rsid w:val="00DF68C3"/>
    <w:rsid w:val="00DF6A33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72C6"/>
    <w:rsid w:val="00E301D7"/>
    <w:rsid w:val="00E3035F"/>
    <w:rsid w:val="00E30E9D"/>
    <w:rsid w:val="00E3201B"/>
    <w:rsid w:val="00E33439"/>
    <w:rsid w:val="00E33D59"/>
    <w:rsid w:val="00E34E66"/>
    <w:rsid w:val="00E35B99"/>
    <w:rsid w:val="00E417AB"/>
    <w:rsid w:val="00E447DE"/>
    <w:rsid w:val="00E44FDE"/>
    <w:rsid w:val="00E45F0D"/>
    <w:rsid w:val="00E467D8"/>
    <w:rsid w:val="00E46A58"/>
    <w:rsid w:val="00E47933"/>
    <w:rsid w:val="00E47992"/>
    <w:rsid w:val="00E50E66"/>
    <w:rsid w:val="00E5140A"/>
    <w:rsid w:val="00E523F7"/>
    <w:rsid w:val="00E53C25"/>
    <w:rsid w:val="00E55260"/>
    <w:rsid w:val="00E5565E"/>
    <w:rsid w:val="00E5639F"/>
    <w:rsid w:val="00E571E8"/>
    <w:rsid w:val="00E573CB"/>
    <w:rsid w:val="00E57563"/>
    <w:rsid w:val="00E575B1"/>
    <w:rsid w:val="00E60CD3"/>
    <w:rsid w:val="00E61151"/>
    <w:rsid w:val="00E64234"/>
    <w:rsid w:val="00E65395"/>
    <w:rsid w:val="00E65496"/>
    <w:rsid w:val="00E66C0F"/>
    <w:rsid w:val="00E71E27"/>
    <w:rsid w:val="00E72489"/>
    <w:rsid w:val="00E726F6"/>
    <w:rsid w:val="00E7343A"/>
    <w:rsid w:val="00E74354"/>
    <w:rsid w:val="00E74570"/>
    <w:rsid w:val="00E7537A"/>
    <w:rsid w:val="00E75E0A"/>
    <w:rsid w:val="00E770C4"/>
    <w:rsid w:val="00E773B4"/>
    <w:rsid w:val="00E8020D"/>
    <w:rsid w:val="00E80D19"/>
    <w:rsid w:val="00E81614"/>
    <w:rsid w:val="00E81A23"/>
    <w:rsid w:val="00E824AC"/>
    <w:rsid w:val="00E83465"/>
    <w:rsid w:val="00E84024"/>
    <w:rsid w:val="00E84919"/>
    <w:rsid w:val="00E85648"/>
    <w:rsid w:val="00E85DD9"/>
    <w:rsid w:val="00E86CD6"/>
    <w:rsid w:val="00E87BAA"/>
    <w:rsid w:val="00E92C97"/>
    <w:rsid w:val="00E9665E"/>
    <w:rsid w:val="00E96894"/>
    <w:rsid w:val="00E977C8"/>
    <w:rsid w:val="00E97BDD"/>
    <w:rsid w:val="00EA1034"/>
    <w:rsid w:val="00EA18C4"/>
    <w:rsid w:val="00EA2A0C"/>
    <w:rsid w:val="00EA2B89"/>
    <w:rsid w:val="00EA453F"/>
    <w:rsid w:val="00EA4D32"/>
    <w:rsid w:val="00EA4DF6"/>
    <w:rsid w:val="00EA5C35"/>
    <w:rsid w:val="00EA6035"/>
    <w:rsid w:val="00EB062A"/>
    <w:rsid w:val="00EB0AC2"/>
    <w:rsid w:val="00EB10BE"/>
    <w:rsid w:val="00EB1A91"/>
    <w:rsid w:val="00EB250B"/>
    <w:rsid w:val="00EB2EAD"/>
    <w:rsid w:val="00EB2F69"/>
    <w:rsid w:val="00EC0444"/>
    <w:rsid w:val="00EC2D72"/>
    <w:rsid w:val="00EC3661"/>
    <w:rsid w:val="00EC517A"/>
    <w:rsid w:val="00EC53A6"/>
    <w:rsid w:val="00EC5BD3"/>
    <w:rsid w:val="00EC67BA"/>
    <w:rsid w:val="00EC73D5"/>
    <w:rsid w:val="00EC7F27"/>
    <w:rsid w:val="00ED3382"/>
    <w:rsid w:val="00ED3D1B"/>
    <w:rsid w:val="00ED44E9"/>
    <w:rsid w:val="00ED73FC"/>
    <w:rsid w:val="00ED750F"/>
    <w:rsid w:val="00ED7B70"/>
    <w:rsid w:val="00ED7FEC"/>
    <w:rsid w:val="00EE10F5"/>
    <w:rsid w:val="00EE1A1D"/>
    <w:rsid w:val="00EE1B60"/>
    <w:rsid w:val="00EE263E"/>
    <w:rsid w:val="00EE2D99"/>
    <w:rsid w:val="00EE37FE"/>
    <w:rsid w:val="00EE39FD"/>
    <w:rsid w:val="00EE3DB1"/>
    <w:rsid w:val="00EE4EB4"/>
    <w:rsid w:val="00EE53F9"/>
    <w:rsid w:val="00EE604C"/>
    <w:rsid w:val="00EE6065"/>
    <w:rsid w:val="00EE62D3"/>
    <w:rsid w:val="00EE737C"/>
    <w:rsid w:val="00EF7507"/>
    <w:rsid w:val="00F00285"/>
    <w:rsid w:val="00F0269B"/>
    <w:rsid w:val="00F02907"/>
    <w:rsid w:val="00F04115"/>
    <w:rsid w:val="00F04AE0"/>
    <w:rsid w:val="00F04B55"/>
    <w:rsid w:val="00F0660F"/>
    <w:rsid w:val="00F06DF9"/>
    <w:rsid w:val="00F1004C"/>
    <w:rsid w:val="00F101D0"/>
    <w:rsid w:val="00F1206A"/>
    <w:rsid w:val="00F1234C"/>
    <w:rsid w:val="00F12D6A"/>
    <w:rsid w:val="00F14C4E"/>
    <w:rsid w:val="00F153E0"/>
    <w:rsid w:val="00F15CD3"/>
    <w:rsid w:val="00F177EE"/>
    <w:rsid w:val="00F2023F"/>
    <w:rsid w:val="00F206F7"/>
    <w:rsid w:val="00F21664"/>
    <w:rsid w:val="00F21815"/>
    <w:rsid w:val="00F21C36"/>
    <w:rsid w:val="00F22107"/>
    <w:rsid w:val="00F2416F"/>
    <w:rsid w:val="00F25E2A"/>
    <w:rsid w:val="00F27638"/>
    <w:rsid w:val="00F31EB3"/>
    <w:rsid w:val="00F329D6"/>
    <w:rsid w:val="00F33AFE"/>
    <w:rsid w:val="00F3558D"/>
    <w:rsid w:val="00F36660"/>
    <w:rsid w:val="00F366E3"/>
    <w:rsid w:val="00F37519"/>
    <w:rsid w:val="00F40102"/>
    <w:rsid w:val="00F413AB"/>
    <w:rsid w:val="00F41665"/>
    <w:rsid w:val="00F43087"/>
    <w:rsid w:val="00F43B29"/>
    <w:rsid w:val="00F44BCE"/>
    <w:rsid w:val="00F45B69"/>
    <w:rsid w:val="00F466F9"/>
    <w:rsid w:val="00F47BD8"/>
    <w:rsid w:val="00F54910"/>
    <w:rsid w:val="00F56571"/>
    <w:rsid w:val="00F56B3C"/>
    <w:rsid w:val="00F579FC"/>
    <w:rsid w:val="00F618AD"/>
    <w:rsid w:val="00F61CC8"/>
    <w:rsid w:val="00F622CA"/>
    <w:rsid w:val="00F6290E"/>
    <w:rsid w:val="00F62D37"/>
    <w:rsid w:val="00F637DD"/>
    <w:rsid w:val="00F63FCC"/>
    <w:rsid w:val="00F657E4"/>
    <w:rsid w:val="00F66BE6"/>
    <w:rsid w:val="00F6796F"/>
    <w:rsid w:val="00F73595"/>
    <w:rsid w:val="00F73599"/>
    <w:rsid w:val="00F73EBF"/>
    <w:rsid w:val="00F764FE"/>
    <w:rsid w:val="00F76858"/>
    <w:rsid w:val="00F76BE6"/>
    <w:rsid w:val="00F77EEE"/>
    <w:rsid w:val="00F813D2"/>
    <w:rsid w:val="00F81C3F"/>
    <w:rsid w:val="00F81F40"/>
    <w:rsid w:val="00F83782"/>
    <w:rsid w:val="00F83ADC"/>
    <w:rsid w:val="00F84446"/>
    <w:rsid w:val="00F85907"/>
    <w:rsid w:val="00F85CF4"/>
    <w:rsid w:val="00F87188"/>
    <w:rsid w:val="00F9017D"/>
    <w:rsid w:val="00F92CE6"/>
    <w:rsid w:val="00F93880"/>
    <w:rsid w:val="00F94B05"/>
    <w:rsid w:val="00F94CEE"/>
    <w:rsid w:val="00F95EFB"/>
    <w:rsid w:val="00F963A8"/>
    <w:rsid w:val="00FA27F3"/>
    <w:rsid w:val="00FA3DF2"/>
    <w:rsid w:val="00FA5880"/>
    <w:rsid w:val="00FA613C"/>
    <w:rsid w:val="00FA6EDC"/>
    <w:rsid w:val="00FB041D"/>
    <w:rsid w:val="00FB13B3"/>
    <w:rsid w:val="00FB2CA0"/>
    <w:rsid w:val="00FB393E"/>
    <w:rsid w:val="00FB3D07"/>
    <w:rsid w:val="00FB416D"/>
    <w:rsid w:val="00FB460B"/>
    <w:rsid w:val="00FB4E17"/>
    <w:rsid w:val="00FB6D45"/>
    <w:rsid w:val="00FB7C56"/>
    <w:rsid w:val="00FC0F29"/>
    <w:rsid w:val="00FC11A1"/>
    <w:rsid w:val="00FC1DF5"/>
    <w:rsid w:val="00FC259E"/>
    <w:rsid w:val="00FC39B8"/>
    <w:rsid w:val="00FC5EB2"/>
    <w:rsid w:val="00FC71FA"/>
    <w:rsid w:val="00FD1F4F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36F7"/>
    <w:rsid w:val="00FF484A"/>
    <w:rsid w:val="00FF4C18"/>
    <w:rsid w:val="00FF4F49"/>
    <w:rsid w:val="00FF5ABF"/>
    <w:rsid w:val="00FF6365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Lines="50" w:after="5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Proposal">
    <w:name w:val="Proposal"/>
    <w:basedOn w:val="a"/>
    <w:rsid w:val="00EB0AC2"/>
    <w:pPr>
      <w:numPr>
        <w:numId w:val="29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ＭＳ 明朝" w:hAnsi="Arial" w:cs="Times New Roman"/>
      <w:b/>
      <w:bCs/>
      <w:sz w:val="20"/>
      <w:szCs w:val="20"/>
      <w:lang w:val="en-GB" w:eastAsia="zh-CN"/>
    </w:rPr>
  </w:style>
  <w:style w:type="paragraph" w:styleId="af8">
    <w:name w:val="endnote text"/>
    <w:basedOn w:val="a"/>
    <w:link w:val="af9"/>
    <w:uiPriority w:val="99"/>
    <w:semiHidden/>
    <w:unhideWhenUsed/>
    <w:rsid w:val="007A1200"/>
    <w:pPr>
      <w:snapToGrid w:val="0"/>
    </w:pPr>
  </w:style>
  <w:style w:type="character" w:customStyle="1" w:styleId="af9">
    <w:name w:val="文末脚注文字列 (文字)"/>
    <w:basedOn w:val="a0"/>
    <w:link w:val="af8"/>
    <w:uiPriority w:val="99"/>
    <w:semiHidden/>
    <w:rsid w:val="007A1200"/>
  </w:style>
  <w:style w:type="character" w:styleId="afa">
    <w:name w:val="endnote reference"/>
    <w:basedOn w:val="a0"/>
    <w:uiPriority w:val="99"/>
    <w:semiHidden/>
    <w:unhideWhenUsed/>
    <w:rsid w:val="007A1200"/>
    <w:rPr>
      <w:vertAlign w:val="superscript"/>
    </w:rPr>
  </w:style>
  <w:style w:type="paragraph" w:styleId="afb">
    <w:name w:val="footnote text"/>
    <w:basedOn w:val="a"/>
    <w:link w:val="afc"/>
    <w:uiPriority w:val="99"/>
    <w:semiHidden/>
    <w:unhideWhenUsed/>
    <w:rsid w:val="007A1200"/>
    <w:pPr>
      <w:snapToGrid w:val="0"/>
    </w:pPr>
  </w:style>
  <w:style w:type="character" w:customStyle="1" w:styleId="afc">
    <w:name w:val="脚注文字列 (文字)"/>
    <w:basedOn w:val="a0"/>
    <w:link w:val="afb"/>
    <w:uiPriority w:val="99"/>
    <w:semiHidden/>
    <w:rsid w:val="007A1200"/>
  </w:style>
  <w:style w:type="character" w:styleId="afd">
    <w:name w:val="footnote reference"/>
    <w:basedOn w:val="a0"/>
    <w:uiPriority w:val="99"/>
    <w:semiHidden/>
    <w:unhideWhenUsed/>
    <w:rsid w:val="007A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Lines="50" w:after="5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Proposal">
    <w:name w:val="Proposal"/>
    <w:basedOn w:val="a"/>
    <w:rsid w:val="00EB0AC2"/>
    <w:pPr>
      <w:numPr>
        <w:numId w:val="29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ＭＳ 明朝" w:hAnsi="Arial" w:cs="Times New Roman"/>
      <w:b/>
      <w:bCs/>
      <w:sz w:val="20"/>
      <w:szCs w:val="20"/>
      <w:lang w:val="en-GB" w:eastAsia="zh-CN"/>
    </w:rPr>
  </w:style>
  <w:style w:type="paragraph" w:styleId="af8">
    <w:name w:val="endnote text"/>
    <w:basedOn w:val="a"/>
    <w:link w:val="af9"/>
    <w:uiPriority w:val="99"/>
    <w:semiHidden/>
    <w:unhideWhenUsed/>
    <w:rsid w:val="007A1200"/>
    <w:pPr>
      <w:snapToGrid w:val="0"/>
    </w:pPr>
  </w:style>
  <w:style w:type="character" w:customStyle="1" w:styleId="af9">
    <w:name w:val="文末脚注文字列 (文字)"/>
    <w:basedOn w:val="a0"/>
    <w:link w:val="af8"/>
    <w:uiPriority w:val="99"/>
    <w:semiHidden/>
    <w:rsid w:val="007A1200"/>
  </w:style>
  <w:style w:type="character" w:styleId="afa">
    <w:name w:val="endnote reference"/>
    <w:basedOn w:val="a0"/>
    <w:uiPriority w:val="99"/>
    <w:semiHidden/>
    <w:unhideWhenUsed/>
    <w:rsid w:val="007A1200"/>
    <w:rPr>
      <w:vertAlign w:val="superscript"/>
    </w:rPr>
  </w:style>
  <w:style w:type="paragraph" w:styleId="afb">
    <w:name w:val="footnote text"/>
    <w:basedOn w:val="a"/>
    <w:link w:val="afc"/>
    <w:uiPriority w:val="99"/>
    <w:semiHidden/>
    <w:unhideWhenUsed/>
    <w:rsid w:val="007A1200"/>
    <w:pPr>
      <w:snapToGrid w:val="0"/>
    </w:pPr>
  </w:style>
  <w:style w:type="character" w:customStyle="1" w:styleId="afc">
    <w:name w:val="脚注文字列 (文字)"/>
    <w:basedOn w:val="a0"/>
    <w:link w:val="afb"/>
    <w:uiPriority w:val="99"/>
    <w:semiHidden/>
    <w:rsid w:val="007A1200"/>
  </w:style>
  <w:style w:type="character" w:styleId="afd">
    <w:name w:val="footnote reference"/>
    <w:basedOn w:val="a0"/>
    <w:uiPriority w:val="99"/>
    <w:semiHidden/>
    <w:unhideWhenUsed/>
    <w:rsid w:val="007A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312A7-F72B-4979-88D1-1BB10F0DF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1641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KDDI</cp:lastModifiedBy>
  <cp:revision>1100</cp:revision>
  <cp:lastPrinted>2018-04-02T06:42:00Z</cp:lastPrinted>
  <dcterms:created xsi:type="dcterms:W3CDTF">2017-05-27T21:25:00Z</dcterms:created>
  <dcterms:modified xsi:type="dcterms:W3CDTF">2018-05-11T01:49:00Z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57467EA46D7A2D8B3AD271FF00050FC7BD56A260B4E6E718842ACBC55274B528</vt:lpwstr>
  </property>
</Properties>
</file>